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31" w:rsidRDefault="005C7631" w:rsidP="005C7631">
      <w:pPr>
        <w:jc w:val="center"/>
        <w:rPr>
          <w:b/>
          <w:sz w:val="28"/>
          <w:szCs w:val="28"/>
          <w:lang w:val="de-DE"/>
        </w:rPr>
      </w:pPr>
      <w:r w:rsidRPr="005C7631">
        <w:rPr>
          <w:b/>
          <w:sz w:val="28"/>
          <w:szCs w:val="28"/>
          <w:lang w:val="de-DE"/>
        </w:rPr>
        <w:t xml:space="preserve">Dr. Can </w:t>
      </w:r>
      <w:proofErr w:type="spellStart"/>
      <w:r w:rsidRPr="005C7631">
        <w:rPr>
          <w:b/>
          <w:sz w:val="28"/>
          <w:szCs w:val="28"/>
          <w:lang w:val="de-DE"/>
        </w:rPr>
        <w:t>Tepeköylü</w:t>
      </w:r>
      <w:proofErr w:type="spellEnd"/>
      <w:r w:rsidRPr="005C7631">
        <w:rPr>
          <w:b/>
          <w:sz w:val="28"/>
          <w:szCs w:val="28"/>
          <w:lang w:val="de-DE"/>
        </w:rPr>
        <w:t xml:space="preserve"> / Dr. Daniela </w:t>
      </w:r>
      <w:proofErr w:type="spellStart"/>
      <w:r w:rsidRPr="005C7631">
        <w:rPr>
          <w:b/>
          <w:sz w:val="28"/>
          <w:szCs w:val="28"/>
          <w:lang w:val="de-DE"/>
        </w:rPr>
        <w:t>Lobenwein</w:t>
      </w:r>
      <w:proofErr w:type="spellEnd"/>
      <w:r>
        <w:rPr>
          <w:b/>
          <w:sz w:val="28"/>
          <w:szCs w:val="28"/>
          <w:lang w:val="de-DE"/>
        </w:rPr>
        <w:t xml:space="preserve">, </w:t>
      </w:r>
      <w:r>
        <w:rPr>
          <w:b/>
          <w:sz w:val="28"/>
          <w:szCs w:val="28"/>
          <w:lang w:val="de-DE"/>
        </w:rPr>
        <w:br/>
        <w:t>Medizinische Universität Innsbruck</w:t>
      </w:r>
    </w:p>
    <w:p w:rsidR="005C7631" w:rsidRPr="00CB1932" w:rsidRDefault="005C7631" w:rsidP="005C7631">
      <w:pPr>
        <w:jc w:val="center"/>
        <w:rPr>
          <w:b/>
          <w:u w:val="single"/>
          <w:lang w:val="de-DE"/>
        </w:rPr>
      </w:pPr>
      <w:r w:rsidRPr="00CB1932">
        <w:rPr>
          <w:b/>
          <w:u w:val="single"/>
          <w:lang w:val="de-DE"/>
        </w:rPr>
        <w:t>Schockwellenbehandlung reduziert die neuronale Degeneration bei Rückenmarksischämie (Mangeldurchblutung) über die Abgabe eines Rezeptors 3 abhängigen Mechanismus</w:t>
      </w:r>
    </w:p>
    <w:p w:rsidR="005C7631" w:rsidRDefault="005C7631" w:rsidP="005C7631">
      <w:pPr>
        <w:jc w:val="both"/>
        <w:rPr>
          <w:lang w:val="de-DE"/>
        </w:rPr>
      </w:pPr>
    </w:p>
    <w:p w:rsidR="005C7631" w:rsidRDefault="005C7631" w:rsidP="005C7631">
      <w:pPr>
        <w:jc w:val="both"/>
        <w:rPr>
          <w:lang w:val="de-DE"/>
        </w:rPr>
      </w:pPr>
      <w:r>
        <w:rPr>
          <w:lang w:val="de-DE"/>
        </w:rPr>
        <w:t xml:space="preserve">Die Behandlung mit Schockwellen (Shock </w:t>
      </w:r>
      <w:proofErr w:type="spellStart"/>
      <w:r>
        <w:rPr>
          <w:lang w:val="de-DE"/>
        </w:rPr>
        <w:t>wave</w:t>
      </w:r>
      <w:proofErr w:type="spellEnd"/>
      <w:r>
        <w:rPr>
          <w:lang w:val="de-DE"/>
        </w:rPr>
        <w:t xml:space="preserve"> </w:t>
      </w:r>
      <w:proofErr w:type="spellStart"/>
      <w:r>
        <w:rPr>
          <w:lang w:val="de-DE"/>
        </w:rPr>
        <w:t>treatment</w:t>
      </w:r>
      <w:proofErr w:type="spellEnd"/>
      <w:r>
        <w:rPr>
          <w:lang w:val="de-DE"/>
        </w:rPr>
        <w:t xml:space="preserve"> SWT) führt zu Gefäßneubildung und Regeneration in schlecht durchbluteten (ischämischem) Gewebe. In präklinischen als auch klinischen Studien hat die SWT einen vorteilhaften Effekt auf das ischämische Myokard (Herzmuskelgewebe) gezeigt. Daraus wurde geschlossen, dass die Schockwellenbehandlung SWT sich auch bei Rückenmarksischämie positiv auswirken würde.</w:t>
      </w:r>
    </w:p>
    <w:p w:rsidR="005C7631" w:rsidRDefault="005C7631" w:rsidP="005C7631">
      <w:pPr>
        <w:jc w:val="both"/>
        <w:rPr>
          <w:lang w:val="de-DE"/>
        </w:rPr>
      </w:pPr>
      <w:r>
        <w:rPr>
          <w:lang w:val="de-DE"/>
        </w:rPr>
        <w:t xml:space="preserve">Methode: </w:t>
      </w:r>
      <w:proofErr w:type="spellStart"/>
      <w:r>
        <w:rPr>
          <w:lang w:val="de-DE"/>
        </w:rPr>
        <w:t>Aortenklemme</w:t>
      </w:r>
      <w:proofErr w:type="spellEnd"/>
      <w:r>
        <w:rPr>
          <w:lang w:val="de-DE"/>
        </w:rPr>
        <w:t xml:space="preserve"> zwischen der linken Karotis und der linken </w:t>
      </w:r>
      <w:proofErr w:type="spellStart"/>
      <w:r>
        <w:rPr>
          <w:lang w:val="de-DE"/>
        </w:rPr>
        <w:t>Subklavia</w:t>
      </w:r>
      <w:proofErr w:type="spellEnd"/>
      <w:r>
        <w:rPr>
          <w:lang w:val="de-DE"/>
        </w:rPr>
        <w:t xml:space="preserve"> bei Mäusen. Gemessen wurde die RNA-Expression von gefäßbildenden und entzündlichen </w:t>
      </w:r>
      <w:proofErr w:type="spellStart"/>
      <w:r w:rsidR="00840F87" w:rsidRPr="00840F87">
        <w:rPr>
          <w:lang w:val="de-DE"/>
        </w:rPr>
        <w:t>Zytokine</w:t>
      </w:r>
      <w:r w:rsidR="00840F87">
        <w:rPr>
          <w:lang w:val="de-DE"/>
        </w:rPr>
        <w:t>n</w:t>
      </w:r>
      <w:proofErr w:type="spellEnd"/>
      <w:r w:rsidR="00840F87">
        <w:rPr>
          <w:lang w:val="de-DE"/>
        </w:rPr>
        <w:t xml:space="preserve"> (Proteinen)</w:t>
      </w:r>
      <w:r>
        <w:rPr>
          <w:lang w:val="de-DE"/>
        </w:rPr>
        <w:t xml:space="preserve"> nach 24 und nach 48 Stunden. Nach sieben Tagen stellten sich die neuronale Degeneration und die der Makrophagen </w:t>
      </w:r>
      <w:r w:rsidR="00840F87">
        <w:rPr>
          <w:lang w:val="de-DE"/>
        </w:rPr>
        <w:t>(</w:t>
      </w:r>
      <w:r w:rsidR="00840F87">
        <w:t>Leukozyten</w:t>
      </w:r>
      <w:r w:rsidR="00840F87">
        <w:rPr>
          <w:lang w:val="de-DE"/>
        </w:rPr>
        <w:t xml:space="preserve">) </w:t>
      </w:r>
      <w:r>
        <w:rPr>
          <w:lang w:val="de-DE"/>
        </w:rPr>
        <w:t xml:space="preserve">in der </w:t>
      </w:r>
      <w:proofErr w:type="spellStart"/>
      <w:r>
        <w:rPr>
          <w:lang w:val="de-DE"/>
        </w:rPr>
        <w:t>Immunifluoreszenz</w:t>
      </w:r>
      <w:proofErr w:type="spellEnd"/>
      <w:r>
        <w:rPr>
          <w:lang w:val="de-DE"/>
        </w:rPr>
        <w:t xml:space="preserve">-Färbung dar. Eine ex-vivo Rückenmarkskultur von Mensch und Tier stellte die </w:t>
      </w:r>
      <w:r w:rsidR="00840F87">
        <w:rPr>
          <w:lang w:val="de-DE"/>
        </w:rPr>
        <w:t>Toll-ähnlichen</w:t>
      </w:r>
      <w:r w:rsidR="00840F87" w:rsidRPr="00840F87">
        <w:rPr>
          <w:lang w:val="de-DE"/>
        </w:rPr>
        <w:t xml:space="preserve"> Rezeptor</w:t>
      </w:r>
      <w:r w:rsidR="00840F87">
        <w:rPr>
          <w:lang w:val="de-DE"/>
        </w:rPr>
        <w:t>-Signale (</w:t>
      </w:r>
      <w:r>
        <w:rPr>
          <w:lang w:val="de-DE"/>
        </w:rPr>
        <w:t xml:space="preserve">Toll like </w:t>
      </w:r>
      <w:proofErr w:type="spellStart"/>
      <w:r w:rsidR="00840F87">
        <w:rPr>
          <w:lang w:val="de-DE"/>
        </w:rPr>
        <w:t>receptor</w:t>
      </w:r>
      <w:proofErr w:type="spellEnd"/>
      <w:r w:rsidR="00840F87">
        <w:rPr>
          <w:lang w:val="de-DE"/>
        </w:rPr>
        <w:t xml:space="preserve"> </w:t>
      </w:r>
      <w:r>
        <w:rPr>
          <w:lang w:val="de-DE"/>
        </w:rPr>
        <w:t>TLR) dar.</w:t>
      </w:r>
    </w:p>
    <w:p w:rsidR="005C7631" w:rsidRDefault="005C7631" w:rsidP="005C7631">
      <w:pPr>
        <w:jc w:val="both"/>
        <w:rPr>
          <w:lang w:val="de-DE"/>
        </w:rPr>
      </w:pPr>
      <w:r>
        <w:rPr>
          <w:lang w:val="de-DE"/>
        </w:rPr>
        <w:t>Das Ergebnis der PCR-Analyse</w:t>
      </w:r>
      <w:r w:rsidR="00840F87">
        <w:rPr>
          <w:lang w:val="de-DE"/>
        </w:rPr>
        <w:t xml:space="preserve"> (</w:t>
      </w:r>
      <w:r w:rsidR="00840F87">
        <w:rPr>
          <w:rStyle w:val="st"/>
        </w:rPr>
        <w:t>Polymerase-Kettenreaktion)</w:t>
      </w:r>
      <w:r>
        <w:rPr>
          <w:lang w:val="de-DE"/>
        </w:rPr>
        <w:t xml:space="preserve"> ergab, eine höhere Genexpression von gefäßbildenden Faktoren und somit bessere Überlebenschancen für alle Tiere, die mit SWT behandelt wurden.</w:t>
      </w:r>
    </w:p>
    <w:p w:rsidR="00C276B9" w:rsidRDefault="005C7631" w:rsidP="00840F87">
      <w:pPr>
        <w:jc w:val="both"/>
        <w:rPr>
          <w:lang w:val="de-DE"/>
        </w:rPr>
      </w:pPr>
      <w:r>
        <w:rPr>
          <w:lang w:val="de-DE"/>
        </w:rPr>
        <w:t>SWT induziert die Gefäßneubildung und reguliert die Entzündung bei Rückenmarksis</w:t>
      </w:r>
      <w:r w:rsidR="00840F87">
        <w:rPr>
          <w:lang w:val="de-DE"/>
        </w:rPr>
        <w:t>chämie durch die Aktivierung vom Toll-ähnlichen-Rezeptor</w:t>
      </w:r>
      <w:r>
        <w:rPr>
          <w:lang w:val="de-DE"/>
        </w:rPr>
        <w:t xml:space="preserve"> TLR 3, was einen Rückgang der neuronalen Degeneration bewirkt.</w:t>
      </w:r>
    </w:p>
    <w:p w:rsidR="00C276B9" w:rsidRDefault="00C276B9">
      <w:pPr>
        <w:rPr>
          <w:lang w:val="de-DE"/>
        </w:rPr>
      </w:pPr>
      <w:bookmarkStart w:id="0" w:name="_GoBack"/>
      <w:bookmarkEnd w:id="0"/>
    </w:p>
    <w:sectPr w:rsidR="00C27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DF"/>
    <w:rsid w:val="000C6840"/>
    <w:rsid w:val="0016302B"/>
    <w:rsid w:val="001D5F58"/>
    <w:rsid w:val="00247E57"/>
    <w:rsid w:val="002B2FDF"/>
    <w:rsid w:val="002F4C04"/>
    <w:rsid w:val="003204DE"/>
    <w:rsid w:val="00362FDB"/>
    <w:rsid w:val="00371917"/>
    <w:rsid w:val="00473AB3"/>
    <w:rsid w:val="00476607"/>
    <w:rsid w:val="004E52E0"/>
    <w:rsid w:val="0059255F"/>
    <w:rsid w:val="005C7631"/>
    <w:rsid w:val="0069536B"/>
    <w:rsid w:val="00761F8E"/>
    <w:rsid w:val="00772472"/>
    <w:rsid w:val="00777838"/>
    <w:rsid w:val="00840F87"/>
    <w:rsid w:val="00861612"/>
    <w:rsid w:val="008D2A9D"/>
    <w:rsid w:val="0094380F"/>
    <w:rsid w:val="00966CB8"/>
    <w:rsid w:val="009D3EBB"/>
    <w:rsid w:val="009D6C28"/>
    <w:rsid w:val="009D7647"/>
    <w:rsid w:val="009F3881"/>
    <w:rsid w:val="00A7668F"/>
    <w:rsid w:val="00BE577E"/>
    <w:rsid w:val="00BF2B43"/>
    <w:rsid w:val="00C276B9"/>
    <w:rsid w:val="00C56C82"/>
    <w:rsid w:val="00E323D9"/>
    <w:rsid w:val="00E344F2"/>
    <w:rsid w:val="00EB1F0C"/>
    <w:rsid w:val="00ED5A56"/>
    <w:rsid w:val="00EF6B2A"/>
    <w:rsid w:val="00F157D3"/>
    <w:rsid w:val="00F257D7"/>
    <w:rsid w:val="00F45C31"/>
    <w:rsid w:val="00F62CAE"/>
    <w:rsid w:val="00FC68FF"/>
    <w:rsid w:val="00FF49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47E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Absatz-Standardschriftart"/>
    <w:rsid w:val="00840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47E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Absatz-Standardschriftart"/>
    <w:rsid w:val="0084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040">
      <w:bodyDiv w:val="1"/>
      <w:marLeft w:val="0"/>
      <w:marRight w:val="0"/>
      <w:marTop w:val="0"/>
      <w:marBottom w:val="0"/>
      <w:divBdr>
        <w:top w:val="none" w:sz="0" w:space="0" w:color="auto"/>
        <w:left w:val="none" w:sz="0" w:space="0" w:color="auto"/>
        <w:bottom w:val="none" w:sz="0" w:space="0" w:color="auto"/>
        <w:right w:val="none" w:sz="0" w:space="0" w:color="auto"/>
      </w:divBdr>
    </w:div>
    <w:div w:id="105080076">
      <w:bodyDiv w:val="1"/>
      <w:marLeft w:val="0"/>
      <w:marRight w:val="0"/>
      <w:marTop w:val="0"/>
      <w:marBottom w:val="0"/>
      <w:divBdr>
        <w:top w:val="none" w:sz="0" w:space="0" w:color="auto"/>
        <w:left w:val="none" w:sz="0" w:space="0" w:color="auto"/>
        <w:bottom w:val="none" w:sz="0" w:space="0" w:color="auto"/>
        <w:right w:val="none" w:sz="0" w:space="0" w:color="auto"/>
      </w:divBdr>
    </w:div>
    <w:div w:id="16168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1314</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 Tirol</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TILG Fabienne</dc:creator>
  <cp:lastModifiedBy>SCHWARZ Robert</cp:lastModifiedBy>
  <cp:revision>2</cp:revision>
  <dcterms:created xsi:type="dcterms:W3CDTF">2016-08-20T11:38:00Z</dcterms:created>
  <dcterms:modified xsi:type="dcterms:W3CDTF">2016-08-20T11:38:00Z</dcterms:modified>
</cp:coreProperties>
</file>