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1BA" w:rsidRPr="00D66DB3" w:rsidRDefault="00AE4071" w:rsidP="00165D05">
      <w:pPr>
        <w:pStyle w:val="K-DecorohneAbstand"/>
        <w:rPr>
          <w:sz w:val="40"/>
          <w:szCs w:val="40"/>
        </w:rPr>
      </w:pPr>
      <w:r>
        <w:rPr>
          <w:sz w:val="40"/>
          <w:szCs w:val="40"/>
        </w:rPr>
        <w:t>Presse</w:t>
      </w:r>
      <w:r w:rsidR="00CD2E72">
        <w:rPr>
          <w:sz w:val="40"/>
          <w:szCs w:val="40"/>
        </w:rPr>
        <w:t>UNTERLAGE</w:t>
      </w:r>
    </w:p>
    <w:p w:rsidR="002B48D7" w:rsidRPr="00860CEC" w:rsidRDefault="00B2293B" w:rsidP="0060723A">
      <w:pPr>
        <w:pStyle w:val="K-CopymitAbstand"/>
        <w:rPr>
          <w:lang w:val="de-DE"/>
        </w:rPr>
      </w:pPr>
      <w:r>
        <w:rPr>
          <w:lang w:val="de-DE"/>
        </w:rPr>
        <w:t>2</w:t>
      </w:r>
      <w:r w:rsidR="00CD2E72">
        <w:rPr>
          <w:lang w:val="de-DE"/>
        </w:rPr>
        <w:t>0</w:t>
      </w:r>
      <w:r w:rsidR="00866495" w:rsidRPr="00860CEC">
        <w:rPr>
          <w:lang w:val="de-DE"/>
        </w:rPr>
        <w:t xml:space="preserve">. </w:t>
      </w:r>
      <w:r w:rsidR="00CD2E72">
        <w:rPr>
          <w:lang w:val="de-DE"/>
        </w:rPr>
        <w:t xml:space="preserve">Oktober </w:t>
      </w:r>
      <w:r w:rsidR="00866495" w:rsidRPr="00860CEC">
        <w:rPr>
          <w:lang w:val="de-DE"/>
        </w:rPr>
        <w:t>2017</w:t>
      </w:r>
    </w:p>
    <w:p w:rsidR="00F04664" w:rsidRPr="00860CEC" w:rsidRDefault="00F04664" w:rsidP="0060723A">
      <w:pPr>
        <w:pStyle w:val="K-CopymitAbstand"/>
        <w:rPr>
          <w:lang w:val="de-DE"/>
        </w:rPr>
      </w:pPr>
    </w:p>
    <w:p w:rsidR="00CD2E72" w:rsidRDefault="00CD2E72" w:rsidP="00CD2E72">
      <w:pPr>
        <w:pStyle w:val="K-Subline1mitAbstand"/>
        <w:rPr>
          <w:rFonts w:asciiTheme="majorHAnsi" w:hAnsiTheme="majorHAnsi"/>
        </w:rPr>
      </w:pPr>
      <w:r>
        <w:rPr>
          <w:rFonts w:asciiTheme="majorHAnsi" w:hAnsiTheme="majorHAnsi"/>
        </w:rPr>
        <w:t>Tech Companies, die im Baulos A1 angesiedelt sein werden bzw. 2018 ins Baulos D1 ziehen werden</w:t>
      </w:r>
      <w:r w:rsidRPr="00C66068">
        <w:rPr>
          <w:rFonts w:asciiTheme="majorHAnsi" w:hAnsiTheme="majorHAnsi"/>
        </w:rPr>
        <w:t xml:space="preserve"> </w:t>
      </w:r>
    </w:p>
    <w:tbl>
      <w:tblPr>
        <w:tblStyle w:val="Tabellenraster"/>
        <w:tblW w:w="7417" w:type="dxa"/>
        <w:tblLook w:val="04A0" w:firstRow="1" w:lastRow="0" w:firstColumn="1" w:lastColumn="0" w:noHBand="0" w:noVBand="1"/>
      </w:tblPr>
      <w:tblGrid>
        <w:gridCol w:w="1846"/>
        <w:gridCol w:w="3475"/>
        <w:gridCol w:w="2096"/>
      </w:tblGrid>
      <w:tr w:rsidR="00454CD3" w:rsidRPr="00537FE8" w:rsidTr="0034170F">
        <w:trPr>
          <w:trHeight w:val="300"/>
        </w:trPr>
        <w:tc>
          <w:tcPr>
            <w:tcW w:w="1861" w:type="dxa"/>
            <w:hideMark/>
          </w:tcPr>
          <w:p w:rsidR="00454CD3" w:rsidRPr="00537FE8" w:rsidRDefault="00454CD3" w:rsidP="0034170F">
            <w:pPr>
              <w:spacing w:line="240" w:lineRule="auto"/>
              <w:rPr>
                <w:b/>
                <w:sz w:val="30"/>
                <w:szCs w:val="30"/>
              </w:rPr>
            </w:pPr>
            <w:r w:rsidRPr="00537FE8">
              <w:rPr>
                <w:b/>
                <w:sz w:val="30"/>
                <w:szCs w:val="30"/>
              </w:rPr>
              <w:t>Tech Companies</w:t>
            </w:r>
          </w:p>
        </w:tc>
        <w:tc>
          <w:tcPr>
            <w:tcW w:w="3552" w:type="dxa"/>
            <w:hideMark/>
          </w:tcPr>
          <w:p w:rsidR="00454CD3" w:rsidRPr="00537FE8" w:rsidRDefault="00454CD3" w:rsidP="0034170F">
            <w:pPr>
              <w:spacing w:line="240" w:lineRule="auto"/>
              <w:rPr>
                <w:b/>
                <w:sz w:val="30"/>
                <w:szCs w:val="30"/>
              </w:rPr>
            </w:pPr>
            <w:r w:rsidRPr="00537FE8">
              <w:rPr>
                <w:b/>
                <w:sz w:val="30"/>
                <w:szCs w:val="30"/>
              </w:rPr>
              <w:t> </w:t>
            </w:r>
            <w:r>
              <w:rPr>
                <w:b/>
                <w:sz w:val="30"/>
                <w:szCs w:val="30"/>
              </w:rPr>
              <w:t>Tätigkeit</w:t>
            </w:r>
          </w:p>
        </w:tc>
        <w:tc>
          <w:tcPr>
            <w:tcW w:w="2004" w:type="dxa"/>
            <w:hideMark/>
          </w:tcPr>
          <w:p w:rsidR="00454CD3" w:rsidRPr="00537FE8" w:rsidRDefault="00454CD3" w:rsidP="0034170F">
            <w:pPr>
              <w:spacing w:line="240" w:lineRule="auto"/>
              <w:rPr>
                <w:b/>
                <w:sz w:val="30"/>
                <w:szCs w:val="30"/>
              </w:rPr>
            </w:pPr>
            <w:r>
              <w:rPr>
                <w:b/>
                <w:sz w:val="30"/>
                <w:szCs w:val="30"/>
              </w:rPr>
              <w:t>Web-Adressen</w:t>
            </w:r>
          </w:p>
        </w:tc>
      </w:tr>
      <w:tr w:rsidR="00454CD3" w:rsidRPr="00537FE8" w:rsidTr="0034170F">
        <w:trPr>
          <w:trHeight w:val="605"/>
        </w:trPr>
        <w:tc>
          <w:tcPr>
            <w:tcW w:w="7417" w:type="dxa"/>
            <w:gridSpan w:val="3"/>
          </w:tcPr>
          <w:p w:rsidR="00454CD3" w:rsidRDefault="00454CD3" w:rsidP="0034170F">
            <w:pPr>
              <w:spacing w:line="240" w:lineRule="auto"/>
              <w:rPr>
                <w:b/>
                <w:sz w:val="30"/>
                <w:szCs w:val="30"/>
              </w:rPr>
            </w:pPr>
            <w:r>
              <w:rPr>
                <w:b/>
                <w:sz w:val="30"/>
                <w:szCs w:val="30"/>
              </w:rPr>
              <w:t>Tech Companies, die ins Baulos A1 siedeln werden</w:t>
            </w:r>
          </w:p>
        </w:tc>
      </w:tr>
      <w:tr w:rsidR="00454CD3" w:rsidRPr="00537FE8" w:rsidTr="0034170F">
        <w:trPr>
          <w:trHeight w:val="1549"/>
        </w:trPr>
        <w:tc>
          <w:tcPr>
            <w:tcW w:w="1861" w:type="dxa"/>
          </w:tcPr>
          <w:p w:rsidR="00454CD3" w:rsidRPr="00537FE8" w:rsidRDefault="00454CD3" w:rsidP="0034170F">
            <w:pPr>
              <w:spacing w:line="240" w:lineRule="auto"/>
            </w:pPr>
            <w:r w:rsidRPr="00537FE8">
              <w:t>Be Smart</w:t>
            </w:r>
          </w:p>
        </w:tc>
        <w:tc>
          <w:tcPr>
            <w:tcW w:w="3552" w:type="dxa"/>
          </w:tcPr>
          <w:p w:rsidR="00454CD3" w:rsidRPr="00537FE8" w:rsidRDefault="00454CD3" w:rsidP="0034170F">
            <w:pPr>
              <w:spacing w:line="240" w:lineRule="auto"/>
            </w:pPr>
            <w:r w:rsidRPr="00537FE8">
              <w:t>Be Smart entwickelt und produziert innovative Open-Source- Lösungen für nachhaltige Mobilität. „E-Share“ von Be Smart ist die erste italienische Plattform für E-Carsharing.</w:t>
            </w:r>
          </w:p>
        </w:tc>
        <w:tc>
          <w:tcPr>
            <w:tcW w:w="2004" w:type="dxa"/>
            <w:noWrap/>
          </w:tcPr>
          <w:p w:rsidR="00454CD3" w:rsidRPr="00537FE8" w:rsidRDefault="00454CD3" w:rsidP="0034170F">
            <w:pPr>
              <w:spacing w:line="240" w:lineRule="auto"/>
            </w:pPr>
            <w:hyperlink r:id="rId8" w:history="1">
              <w:r w:rsidRPr="00537FE8">
                <w:t>www.beingsmart.it</w:t>
              </w:r>
            </w:hyperlink>
          </w:p>
        </w:tc>
      </w:tr>
      <w:tr w:rsidR="00454CD3" w:rsidRPr="00537FE8" w:rsidTr="0034170F">
        <w:trPr>
          <w:trHeight w:val="2489"/>
        </w:trPr>
        <w:tc>
          <w:tcPr>
            <w:tcW w:w="1861" w:type="dxa"/>
          </w:tcPr>
          <w:p w:rsidR="00454CD3" w:rsidRPr="00537FE8" w:rsidRDefault="00454CD3" w:rsidP="0034170F">
            <w:pPr>
              <w:spacing w:line="240" w:lineRule="auto"/>
            </w:pPr>
            <w:r w:rsidRPr="00537FE8">
              <w:t>Digital Lighting</w:t>
            </w:r>
          </w:p>
        </w:tc>
        <w:tc>
          <w:tcPr>
            <w:tcW w:w="3552" w:type="dxa"/>
          </w:tcPr>
          <w:p w:rsidR="00454CD3" w:rsidRPr="00537FE8" w:rsidRDefault="00454CD3" w:rsidP="0034170F">
            <w:pPr>
              <w:spacing w:line="240" w:lineRule="auto"/>
            </w:pPr>
            <w:r w:rsidRPr="00537FE8">
              <w:t xml:space="preserve">Digital Lighting produziert und bietet verschiedene Produkte und Dienstleistungen an, </w:t>
            </w:r>
            <w:r>
              <w:t>die</w:t>
            </w:r>
            <w:r w:rsidRPr="00537FE8">
              <w:t xml:space="preserve"> das Stadtleben intelligenter und innovativer gestalten</w:t>
            </w:r>
            <w:r>
              <w:t xml:space="preserve"> sollen</w:t>
            </w:r>
            <w:r w:rsidRPr="00537FE8">
              <w:t xml:space="preserve">. </w:t>
            </w:r>
            <w:r>
              <w:t>Dazu gehören</w:t>
            </w:r>
            <w:r w:rsidRPr="00537FE8">
              <w:t xml:space="preserve"> spezialisierte Technologie-Systeme für die Verwaltung von verschiedenen Anwendungen, </w:t>
            </w:r>
            <w:r>
              <w:t xml:space="preserve">für die </w:t>
            </w:r>
            <w:r w:rsidRPr="00537FE8">
              <w:t>Energieeinsparung und die Sicherheit der Transportwege.</w:t>
            </w:r>
            <w:r>
              <w:t xml:space="preserve"> </w:t>
            </w:r>
          </w:p>
        </w:tc>
        <w:tc>
          <w:tcPr>
            <w:tcW w:w="2004" w:type="dxa"/>
            <w:noWrap/>
          </w:tcPr>
          <w:p w:rsidR="00454CD3" w:rsidRPr="00537FE8" w:rsidRDefault="00454CD3" w:rsidP="0034170F">
            <w:pPr>
              <w:spacing w:line="240" w:lineRule="auto"/>
            </w:pPr>
            <w:hyperlink r:id="rId9" w:history="1">
              <w:r w:rsidRPr="00537FE8">
                <w:t>www.digitallighting.it</w:t>
              </w:r>
            </w:hyperlink>
          </w:p>
        </w:tc>
      </w:tr>
      <w:tr w:rsidR="00454CD3" w:rsidRPr="00537FE8" w:rsidTr="0034170F">
        <w:trPr>
          <w:trHeight w:val="1557"/>
        </w:trPr>
        <w:tc>
          <w:tcPr>
            <w:tcW w:w="1861" w:type="dxa"/>
          </w:tcPr>
          <w:p w:rsidR="00454CD3" w:rsidRPr="00537FE8" w:rsidRDefault="00454CD3" w:rsidP="0034170F">
            <w:pPr>
              <w:spacing w:line="240" w:lineRule="auto"/>
            </w:pPr>
            <w:r w:rsidRPr="00537FE8">
              <w:t>DRIWE</w:t>
            </w:r>
          </w:p>
        </w:tc>
        <w:tc>
          <w:tcPr>
            <w:tcW w:w="3552" w:type="dxa"/>
          </w:tcPr>
          <w:p w:rsidR="00454CD3" w:rsidRPr="00537FE8" w:rsidRDefault="00454CD3" w:rsidP="0034170F">
            <w:pPr>
              <w:spacing w:line="240" w:lineRule="auto"/>
            </w:pPr>
            <w:r w:rsidRPr="00537FE8">
              <w:t xml:space="preserve">Driwe </w:t>
            </w:r>
            <w:r>
              <w:t>ist</w:t>
            </w:r>
            <w:r w:rsidRPr="00537FE8">
              <w:t xml:space="preserve"> eine integrierte Plattform für tec</w:t>
            </w:r>
            <w:r>
              <w:t>h</w:t>
            </w:r>
            <w:r w:rsidRPr="00537FE8">
              <w:t>nologische und digitale Produkte und Dienstleistungen</w:t>
            </w:r>
            <w:r>
              <w:t>,</w:t>
            </w:r>
            <w:r w:rsidRPr="00537FE8">
              <w:t xml:space="preserve"> </w:t>
            </w:r>
            <w:r>
              <w:t xml:space="preserve">die den Umstieg </w:t>
            </w:r>
            <w:r w:rsidRPr="00537FE8">
              <w:t xml:space="preserve">zur elektrischen Mobilität </w:t>
            </w:r>
            <w:r>
              <w:t xml:space="preserve">ermöglicht. </w:t>
            </w:r>
          </w:p>
        </w:tc>
        <w:tc>
          <w:tcPr>
            <w:tcW w:w="2004" w:type="dxa"/>
            <w:noWrap/>
          </w:tcPr>
          <w:p w:rsidR="00454CD3" w:rsidRPr="00537FE8" w:rsidRDefault="00454CD3" w:rsidP="0034170F">
            <w:pPr>
              <w:spacing w:line="240" w:lineRule="auto"/>
            </w:pPr>
            <w:hyperlink r:id="rId10" w:history="1">
              <w:r w:rsidRPr="00537FE8">
                <w:t>www.driwe.eu</w:t>
              </w:r>
            </w:hyperlink>
          </w:p>
        </w:tc>
      </w:tr>
      <w:tr w:rsidR="00454CD3" w:rsidRPr="00537FE8" w:rsidTr="0034170F">
        <w:trPr>
          <w:trHeight w:val="2055"/>
        </w:trPr>
        <w:tc>
          <w:tcPr>
            <w:tcW w:w="1861" w:type="dxa"/>
          </w:tcPr>
          <w:p w:rsidR="00454CD3" w:rsidRPr="00537FE8" w:rsidRDefault="00454CD3" w:rsidP="0034170F">
            <w:pPr>
              <w:spacing w:line="240" w:lineRule="auto"/>
            </w:pPr>
            <w:r w:rsidRPr="00537FE8">
              <w:t>Ethical Software</w:t>
            </w:r>
          </w:p>
        </w:tc>
        <w:tc>
          <w:tcPr>
            <w:tcW w:w="3552" w:type="dxa"/>
          </w:tcPr>
          <w:p w:rsidR="00454CD3" w:rsidRPr="00537FE8" w:rsidRDefault="00454CD3" w:rsidP="0034170F">
            <w:pPr>
              <w:spacing w:line="240" w:lineRule="auto"/>
            </w:pPr>
            <w:r w:rsidRPr="00537FE8">
              <w:t>Ethical Software entwickelt IT-Produkte und –Lösungen. Zu den Stärken des Unternehmens zählen GNU/Linux, Netzwerke, Sicherheit, individuelle Programmierung und das Web mit all seinen Facetten - vom online-Marketing bis zur Suchmaschinen-Optimierung.</w:t>
            </w:r>
            <w:r>
              <w:t xml:space="preserve"> </w:t>
            </w:r>
          </w:p>
        </w:tc>
        <w:tc>
          <w:tcPr>
            <w:tcW w:w="2004" w:type="dxa"/>
            <w:noWrap/>
          </w:tcPr>
          <w:p w:rsidR="00454CD3" w:rsidRPr="00537FE8" w:rsidRDefault="00454CD3" w:rsidP="0034170F">
            <w:pPr>
              <w:spacing w:line="240" w:lineRule="auto"/>
            </w:pPr>
            <w:hyperlink r:id="rId11" w:history="1">
              <w:r w:rsidRPr="00537FE8">
                <w:t>www.ethicalsoftware.it </w:t>
              </w:r>
            </w:hyperlink>
          </w:p>
        </w:tc>
      </w:tr>
      <w:tr w:rsidR="00454CD3" w:rsidRPr="00537FE8" w:rsidTr="0034170F">
        <w:trPr>
          <w:trHeight w:val="2055"/>
        </w:trPr>
        <w:tc>
          <w:tcPr>
            <w:tcW w:w="1861" w:type="dxa"/>
          </w:tcPr>
          <w:p w:rsidR="00454CD3" w:rsidRPr="00537FE8" w:rsidRDefault="00454CD3" w:rsidP="0034170F">
            <w:pPr>
              <w:spacing w:line="240" w:lineRule="auto"/>
            </w:pPr>
            <w:r w:rsidRPr="00537FE8">
              <w:lastRenderedPageBreak/>
              <w:t>Exida</w:t>
            </w:r>
          </w:p>
        </w:tc>
        <w:tc>
          <w:tcPr>
            <w:tcW w:w="3552" w:type="dxa"/>
          </w:tcPr>
          <w:p w:rsidR="00454CD3" w:rsidRPr="00537FE8" w:rsidRDefault="00454CD3" w:rsidP="0034170F">
            <w:pPr>
              <w:spacing w:line="240" w:lineRule="auto"/>
            </w:pPr>
            <w:r w:rsidRPr="00537FE8">
              <w:t>Die Gruppe exida engineering bietet Dienstleistungen im Bereich</w:t>
            </w:r>
            <w:r>
              <w:t xml:space="preserve"> </w:t>
            </w:r>
            <w:r w:rsidRPr="00537FE8">
              <w:t>Funktionale Sicherheit für verschiedene Sekt</w:t>
            </w:r>
            <w:r>
              <w:t>oren an. Exida engineering mit Sitz in Bozen setzt d</w:t>
            </w:r>
            <w:r w:rsidRPr="00537FE8">
              <w:t>en Fokus vorerst auf die Automobilindustrie.</w:t>
            </w:r>
          </w:p>
        </w:tc>
        <w:tc>
          <w:tcPr>
            <w:tcW w:w="2004" w:type="dxa"/>
            <w:noWrap/>
          </w:tcPr>
          <w:p w:rsidR="00454CD3" w:rsidRPr="00537FE8" w:rsidRDefault="00454CD3" w:rsidP="0034170F">
            <w:pPr>
              <w:spacing w:line="240" w:lineRule="auto"/>
            </w:pPr>
            <w:r w:rsidRPr="00537FE8">
              <w:t>http://www.exida.com</w:t>
            </w:r>
          </w:p>
        </w:tc>
      </w:tr>
      <w:tr w:rsidR="00454CD3" w:rsidRPr="00537FE8" w:rsidTr="0034170F">
        <w:trPr>
          <w:trHeight w:val="2055"/>
        </w:trPr>
        <w:tc>
          <w:tcPr>
            <w:tcW w:w="1861" w:type="dxa"/>
            <w:hideMark/>
          </w:tcPr>
          <w:p w:rsidR="00454CD3" w:rsidRPr="00537FE8" w:rsidRDefault="00454CD3" w:rsidP="0034170F">
            <w:pPr>
              <w:spacing w:line="240" w:lineRule="auto"/>
            </w:pPr>
            <w:r w:rsidRPr="00537FE8">
              <w:t>FOS</w:t>
            </w:r>
          </w:p>
        </w:tc>
        <w:tc>
          <w:tcPr>
            <w:tcW w:w="3552" w:type="dxa"/>
            <w:hideMark/>
          </w:tcPr>
          <w:p w:rsidR="00454CD3" w:rsidRPr="00537FE8" w:rsidRDefault="00454CD3" w:rsidP="0034170F">
            <w:pPr>
              <w:spacing w:line="240" w:lineRule="auto"/>
            </w:pPr>
            <w:r w:rsidRPr="00537FE8">
              <w:t xml:space="preserve">Das High-Tech-Unternehmen FOS </w:t>
            </w:r>
            <w:r>
              <w:t>(Field Organization System)</w:t>
            </w:r>
            <w:r w:rsidRPr="00537FE8">
              <w:t xml:space="preserve"> ist im IT-Sektor, im Bereich Internet of Things und in der elektronischen Projektierung tätig. Das Unternehmen hat das Ziel</w:t>
            </w:r>
            <w:r>
              <w:t>,</w:t>
            </w:r>
            <w:r w:rsidRPr="00537FE8">
              <w:t xml:space="preserve"> </w:t>
            </w:r>
            <w:r>
              <w:t>einen Mechanismus für Forschung</w:t>
            </w:r>
            <w:r w:rsidRPr="00537FE8">
              <w:t xml:space="preserve"> und Entwicklung im Bereich Lebensmittel und alpine Technologien zu schaffen. </w:t>
            </w:r>
          </w:p>
        </w:tc>
        <w:tc>
          <w:tcPr>
            <w:tcW w:w="2004" w:type="dxa"/>
            <w:noWrap/>
            <w:hideMark/>
          </w:tcPr>
          <w:p w:rsidR="00454CD3" w:rsidRPr="00537FE8" w:rsidRDefault="00454CD3" w:rsidP="0034170F">
            <w:pPr>
              <w:spacing w:line="240" w:lineRule="auto"/>
            </w:pPr>
            <w:hyperlink r:id="rId12" w:history="1">
              <w:r w:rsidRPr="00537FE8">
                <w:t>www.gruppofos.it</w:t>
              </w:r>
            </w:hyperlink>
          </w:p>
        </w:tc>
      </w:tr>
      <w:tr w:rsidR="00454CD3" w:rsidRPr="00537FE8" w:rsidTr="0034170F">
        <w:trPr>
          <w:trHeight w:val="2055"/>
        </w:trPr>
        <w:tc>
          <w:tcPr>
            <w:tcW w:w="1861" w:type="dxa"/>
          </w:tcPr>
          <w:p w:rsidR="00454CD3" w:rsidRPr="00537FE8" w:rsidRDefault="00454CD3" w:rsidP="0034170F">
            <w:pPr>
              <w:spacing w:line="240" w:lineRule="auto"/>
            </w:pPr>
            <w:r w:rsidRPr="00537FE8">
              <w:t>Huawei / Saidea</w:t>
            </w:r>
          </w:p>
        </w:tc>
        <w:tc>
          <w:tcPr>
            <w:tcW w:w="3552" w:type="dxa"/>
          </w:tcPr>
          <w:p w:rsidR="00454CD3" w:rsidRPr="00537FE8" w:rsidRDefault="00454CD3" w:rsidP="0034170F">
            <w:pPr>
              <w:spacing w:line="240" w:lineRule="auto"/>
            </w:pPr>
            <w:r w:rsidRPr="00537FE8">
              <w:t>Huawei plant in Südtirol einen I</w:t>
            </w:r>
            <w:r>
              <w:t>nnovation Hub Huawei aufzubauen für</w:t>
            </w:r>
            <w:r w:rsidRPr="00537FE8">
              <w:t xml:space="preserve"> F&amp;E-Aktivitäten in den Bereichen Green, Alpine, Food, Automation und Welfare. Darüber hinaus ist Huawei bereits Technologie-Partner von Alperia für die Realisierung des Alperia Fiber-Netzwerks und für die Unterstützung zukünftiger Entwicklungen in den oben angeführten Bereichen, speziell im Bereich IoT und Industry 4.0.</w:t>
            </w:r>
          </w:p>
        </w:tc>
        <w:tc>
          <w:tcPr>
            <w:tcW w:w="2004" w:type="dxa"/>
            <w:noWrap/>
          </w:tcPr>
          <w:p w:rsidR="00454CD3" w:rsidRPr="00537FE8" w:rsidRDefault="00454CD3" w:rsidP="0034170F">
            <w:pPr>
              <w:spacing w:line="240" w:lineRule="auto"/>
            </w:pPr>
            <w:r w:rsidRPr="00537FE8">
              <w:t> </w:t>
            </w:r>
          </w:p>
        </w:tc>
      </w:tr>
      <w:tr w:rsidR="00454CD3" w:rsidRPr="00537FE8" w:rsidTr="0034170F">
        <w:trPr>
          <w:trHeight w:val="1290"/>
        </w:trPr>
        <w:tc>
          <w:tcPr>
            <w:tcW w:w="1861" w:type="dxa"/>
          </w:tcPr>
          <w:p w:rsidR="00454CD3" w:rsidRPr="00537FE8" w:rsidRDefault="00454CD3" w:rsidP="0034170F">
            <w:pPr>
              <w:spacing w:line="240" w:lineRule="auto"/>
            </w:pPr>
            <w:r w:rsidRPr="00537FE8">
              <w:t>Multiprotexion</w:t>
            </w:r>
          </w:p>
        </w:tc>
        <w:tc>
          <w:tcPr>
            <w:tcW w:w="3552" w:type="dxa"/>
          </w:tcPr>
          <w:p w:rsidR="00454CD3" w:rsidRPr="00537FE8" w:rsidRDefault="00454CD3" w:rsidP="0034170F">
            <w:pPr>
              <w:spacing w:line="240" w:lineRule="auto"/>
            </w:pPr>
            <w:r w:rsidRPr="00537FE8">
              <w:t>Multiprotexion plant und entwickelt Software und Dienstleistungen für die Prozessinnovation und –optimierung. Der Fokus liegt dabei auf dem Transport- und Energiesektor.</w:t>
            </w:r>
          </w:p>
        </w:tc>
        <w:tc>
          <w:tcPr>
            <w:tcW w:w="2004" w:type="dxa"/>
            <w:noWrap/>
          </w:tcPr>
          <w:p w:rsidR="00454CD3" w:rsidRPr="00537FE8" w:rsidRDefault="00454CD3" w:rsidP="0034170F">
            <w:pPr>
              <w:spacing w:line="240" w:lineRule="auto"/>
            </w:pPr>
            <w:hyperlink r:id="rId13" w:history="1">
              <w:r w:rsidRPr="00537FE8">
                <w:t>www.multiprotexion.eu</w:t>
              </w:r>
            </w:hyperlink>
          </w:p>
        </w:tc>
      </w:tr>
      <w:tr w:rsidR="00454CD3" w:rsidRPr="00AD26C7" w:rsidTr="0034170F">
        <w:trPr>
          <w:trHeight w:val="780"/>
        </w:trPr>
        <w:tc>
          <w:tcPr>
            <w:tcW w:w="1861" w:type="dxa"/>
            <w:hideMark/>
          </w:tcPr>
          <w:p w:rsidR="00454CD3" w:rsidRPr="00AD26C7" w:rsidRDefault="00454CD3" w:rsidP="0034170F">
            <w:pPr>
              <w:spacing w:line="240" w:lineRule="auto"/>
            </w:pPr>
            <w:r w:rsidRPr="00AD26C7">
              <w:t>smarteam</w:t>
            </w:r>
          </w:p>
        </w:tc>
        <w:tc>
          <w:tcPr>
            <w:tcW w:w="3552" w:type="dxa"/>
            <w:hideMark/>
          </w:tcPr>
          <w:p w:rsidR="00454CD3" w:rsidRPr="00AD26C7" w:rsidRDefault="00454CD3" w:rsidP="0034170F">
            <w:pPr>
              <w:spacing w:line="240" w:lineRule="auto"/>
            </w:pPr>
            <w:r w:rsidRPr="00AD26C7">
              <w:t>Ziel von smarTeam ist es, den Einsatz der sogenannten Green Economy zu erleichtern. Das Unternehmen setzt auf die Realisierung  von rationellen Systemen für die Wiedergewinnung energetischer und industrieller Unterprodukte sowie industrieller Abfälle.</w:t>
            </w:r>
          </w:p>
        </w:tc>
        <w:tc>
          <w:tcPr>
            <w:tcW w:w="2004" w:type="dxa"/>
            <w:noWrap/>
            <w:hideMark/>
          </w:tcPr>
          <w:p w:rsidR="00454CD3" w:rsidRPr="00AD26C7" w:rsidRDefault="00454CD3" w:rsidP="0034170F">
            <w:pPr>
              <w:spacing w:line="240" w:lineRule="auto"/>
            </w:pPr>
            <w:hyperlink r:id="rId14" w:history="1">
              <w:r w:rsidRPr="003E3B1B">
                <w:rPr>
                  <w:rStyle w:val="Hyperlink"/>
                </w:rPr>
                <w:t>www.smarteam-italy.com</w:t>
              </w:r>
            </w:hyperlink>
          </w:p>
        </w:tc>
      </w:tr>
      <w:tr w:rsidR="00454CD3" w:rsidRPr="00AD26C7" w:rsidTr="0034170F">
        <w:trPr>
          <w:trHeight w:val="1035"/>
        </w:trPr>
        <w:tc>
          <w:tcPr>
            <w:tcW w:w="1861" w:type="dxa"/>
          </w:tcPr>
          <w:p w:rsidR="00454CD3" w:rsidRPr="00AD26C7" w:rsidRDefault="00454CD3" w:rsidP="0034170F">
            <w:pPr>
              <w:spacing w:line="240" w:lineRule="auto"/>
            </w:pPr>
            <w:r w:rsidRPr="00AD26C7">
              <w:t>Tecno-One</w:t>
            </w:r>
          </w:p>
        </w:tc>
        <w:tc>
          <w:tcPr>
            <w:tcW w:w="3552" w:type="dxa"/>
          </w:tcPr>
          <w:p w:rsidR="00454CD3" w:rsidRPr="00AD26C7" w:rsidRDefault="00454CD3" w:rsidP="0034170F">
            <w:pPr>
              <w:spacing w:line="240" w:lineRule="auto"/>
            </w:pPr>
            <w:r w:rsidRPr="00AD26C7">
              <w:t>Die Hauptaktivitäten des Unternehmens liegen in der mechanischen Auslegung, der Ausführung von mechanischen Zeichnungen und der Strukturanalyse mechanischer Elemente. Zudem verfolgt das Unternehmen auch den Fortschritt der durchgeführten Arbeiten und leistet technische Assistenz bei der Konstruktion von Prototypen.</w:t>
            </w:r>
          </w:p>
        </w:tc>
        <w:tc>
          <w:tcPr>
            <w:tcW w:w="2004" w:type="dxa"/>
            <w:noWrap/>
          </w:tcPr>
          <w:p w:rsidR="00454CD3" w:rsidRPr="00AD26C7" w:rsidRDefault="00454CD3" w:rsidP="0034170F">
            <w:pPr>
              <w:spacing w:line="240" w:lineRule="auto"/>
            </w:pPr>
            <w:hyperlink r:id="rId15" w:history="1">
              <w:r w:rsidRPr="00AD26C7">
                <w:t>www.tecno-one.it</w:t>
              </w:r>
            </w:hyperlink>
          </w:p>
        </w:tc>
      </w:tr>
      <w:tr w:rsidR="00454CD3" w:rsidRPr="00AD26C7" w:rsidTr="0034170F">
        <w:trPr>
          <w:trHeight w:val="780"/>
        </w:trPr>
        <w:tc>
          <w:tcPr>
            <w:tcW w:w="1861" w:type="dxa"/>
          </w:tcPr>
          <w:p w:rsidR="00454CD3" w:rsidRPr="00AD26C7" w:rsidRDefault="00454CD3" w:rsidP="0034170F">
            <w:pPr>
              <w:spacing w:line="240" w:lineRule="auto"/>
            </w:pPr>
            <w:r w:rsidRPr="00AD26C7">
              <w:lastRenderedPageBreak/>
              <w:t>Torghele - Cibo labs</w:t>
            </w:r>
          </w:p>
        </w:tc>
        <w:tc>
          <w:tcPr>
            <w:tcW w:w="3552" w:type="dxa"/>
          </w:tcPr>
          <w:p w:rsidR="00454CD3" w:rsidRPr="00AD26C7" w:rsidRDefault="00454CD3" w:rsidP="0034170F">
            <w:pPr>
              <w:spacing w:line="240" w:lineRule="auto"/>
            </w:pPr>
            <w:r w:rsidRPr="00AD26C7">
              <w:t xml:space="preserve">CiboLab realisiert Projekte und Prototypen zur Entwicklung von Methoden, Prozessen und intelligenten Systemen für die Fertigung und den Vertrieb von hochqualitativen Lebensmitteln. </w:t>
            </w:r>
          </w:p>
        </w:tc>
        <w:tc>
          <w:tcPr>
            <w:tcW w:w="2004" w:type="dxa"/>
            <w:noWrap/>
          </w:tcPr>
          <w:p w:rsidR="00454CD3" w:rsidRPr="00AD26C7" w:rsidRDefault="00454CD3" w:rsidP="0034170F">
            <w:pPr>
              <w:spacing w:line="240" w:lineRule="auto"/>
            </w:pPr>
            <w:r w:rsidRPr="00AD26C7">
              <w:t> </w:t>
            </w:r>
          </w:p>
        </w:tc>
      </w:tr>
      <w:tr w:rsidR="00454CD3" w:rsidRPr="00AD26C7" w:rsidTr="0034170F">
        <w:trPr>
          <w:trHeight w:val="780"/>
        </w:trPr>
        <w:tc>
          <w:tcPr>
            <w:tcW w:w="7417" w:type="dxa"/>
            <w:gridSpan w:val="3"/>
          </w:tcPr>
          <w:p w:rsidR="00454CD3" w:rsidRPr="00AD26C7" w:rsidRDefault="00454CD3" w:rsidP="0034170F">
            <w:pPr>
              <w:spacing w:line="240" w:lineRule="auto"/>
              <w:rPr>
                <w:b/>
                <w:sz w:val="30"/>
                <w:szCs w:val="30"/>
              </w:rPr>
            </w:pPr>
            <w:r w:rsidRPr="00AD26C7">
              <w:rPr>
                <w:b/>
                <w:sz w:val="30"/>
                <w:szCs w:val="30"/>
              </w:rPr>
              <w:t>Tec</w:t>
            </w:r>
            <w:r>
              <w:rPr>
                <w:b/>
                <w:sz w:val="30"/>
                <w:szCs w:val="30"/>
              </w:rPr>
              <w:t>h</w:t>
            </w:r>
            <w:r w:rsidRPr="00AD26C7">
              <w:rPr>
                <w:b/>
                <w:sz w:val="30"/>
                <w:szCs w:val="30"/>
              </w:rPr>
              <w:t xml:space="preserve"> Companies, die 2018 ins Baulos D1 siedeln werden</w:t>
            </w:r>
          </w:p>
        </w:tc>
      </w:tr>
      <w:tr w:rsidR="00454CD3" w:rsidRPr="00AD26C7" w:rsidTr="0034170F">
        <w:trPr>
          <w:trHeight w:val="780"/>
        </w:trPr>
        <w:tc>
          <w:tcPr>
            <w:tcW w:w="1861" w:type="dxa"/>
          </w:tcPr>
          <w:p w:rsidR="00454CD3" w:rsidRPr="00AD26C7" w:rsidRDefault="00454CD3" w:rsidP="0034170F">
            <w:pPr>
              <w:spacing w:line="240" w:lineRule="auto"/>
            </w:pPr>
            <w:r w:rsidRPr="00AD26C7">
              <w:t>Cisma</w:t>
            </w:r>
          </w:p>
        </w:tc>
        <w:tc>
          <w:tcPr>
            <w:tcW w:w="3552" w:type="dxa"/>
          </w:tcPr>
          <w:p w:rsidR="00454CD3" w:rsidRPr="00AD26C7" w:rsidRDefault="00454CD3" w:rsidP="0034170F">
            <w:pPr>
              <w:spacing w:line="240" w:lineRule="auto"/>
            </w:pPr>
            <w:r w:rsidRPr="00AD26C7">
              <w:t>CISMA hat sich im Bereich Analysen, Überwachung und Suche nach Lösungen für verschiedene Umweltthemen spezialisiert. Ein Schwerpunkt ist die detaillierte und punktgenaue Wettervorhersage.</w:t>
            </w:r>
          </w:p>
        </w:tc>
        <w:tc>
          <w:tcPr>
            <w:tcW w:w="2004" w:type="dxa"/>
            <w:noWrap/>
          </w:tcPr>
          <w:p w:rsidR="00454CD3" w:rsidRPr="00AD26C7" w:rsidRDefault="00454CD3" w:rsidP="0034170F">
            <w:pPr>
              <w:spacing w:line="240" w:lineRule="auto"/>
            </w:pPr>
            <w:hyperlink r:id="rId16" w:history="1">
              <w:r w:rsidRPr="00AD26C7">
                <w:t>www.cisma.it</w:t>
              </w:r>
            </w:hyperlink>
          </w:p>
        </w:tc>
      </w:tr>
      <w:tr w:rsidR="00454CD3" w:rsidRPr="00AD26C7" w:rsidTr="0034170F">
        <w:trPr>
          <w:trHeight w:val="780"/>
        </w:trPr>
        <w:tc>
          <w:tcPr>
            <w:tcW w:w="1861" w:type="dxa"/>
          </w:tcPr>
          <w:p w:rsidR="00454CD3" w:rsidRPr="00AD26C7" w:rsidRDefault="00454CD3" w:rsidP="0034170F">
            <w:pPr>
              <w:spacing w:line="240" w:lineRule="auto"/>
            </w:pPr>
            <w:r w:rsidRPr="00AD26C7">
              <w:t>Hydrologis</w:t>
            </w:r>
          </w:p>
        </w:tc>
        <w:tc>
          <w:tcPr>
            <w:tcW w:w="3552" w:type="dxa"/>
          </w:tcPr>
          <w:p w:rsidR="00454CD3" w:rsidRPr="00AD26C7" w:rsidRDefault="00454CD3" w:rsidP="0034170F">
            <w:pPr>
              <w:spacing w:line="240" w:lineRule="auto"/>
            </w:pPr>
            <w:r w:rsidRPr="00AD26C7">
              <w:t>Hydrologis beschäftigt sich mit Studien und Analysen von hydrogeologischen Risiken. Durch dynamische</w:t>
            </w:r>
            <w:r w:rsidRPr="00AD26C7">
              <w:br/>
              <w:t>Modelle, mit denen man Umwelteinflüsse durch Simulationen analysiert, können die Auswirkungen von</w:t>
            </w:r>
            <w:r w:rsidRPr="00AD26C7">
              <w:br/>
              <w:t>Überschwemmungen, Erdrutschen und Lawinen geografisch eingegrenzt werden.</w:t>
            </w:r>
          </w:p>
        </w:tc>
        <w:tc>
          <w:tcPr>
            <w:tcW w:w="2004" w:type="dxa"/>
            <w:noWrap/>
          </w:tcPr>
          <w:p w:rsidR="00454CD3" w:rsidRPr="00AD26C7" w:rsidRDefault="00454CD3" w:rsidP="0034170F">
            <w:pPr>
              <w:spacing w:line="240" w:lineRule="auto"/>
            </w:pPr>
            <w:hyperlink r:id="rId17" w:history="1">
              <w:r w:rsidRPr="00AD26C7">
                <w:t>www.hydrologis.com</w:t>
              </w:r>
            </w:hyperlink>
          </w:p>
        </w:tc>
      </w:tr>
      <w:tr w:rsidR="00454CD3" w:rsidRPr="00AD26C7" w:rsidTr="0034170F">
        <w:trPr>
          <w:trHeight w:val="780"/>
        </w:trPr>
        <w:tc>
          <w:tcPr>
            <w:tcW w:w="1861" w:type="dxa"/>
          </w:tcPr>
          <w:p w:rsidR="00454CD3" w:rsidRPr="00537FE8" w:rsidRDefault="00454CD3" w:rsidP="0034170F">
            <w:pPr>
              <w:spacing w:line="240" w:lineRule="auto"/>
            </w:pPr>
            <w:r>
              <w:t>Insiel Mercato Spa</w:t>
            </w:r>
          </w:p>
        </w:tc>
        <w:tc>
          <w:tcPr>
            <w:tcW w:w="3552" w:type="dxa"/>
          </w:tcPr>
          <w:p w:rsidR="00454CD3" w:rsidRPr="00537FE8" w:rsidRDefault="00454CD3" w:rsidP="0034170F">
            <w:pPr>
              <w:spacing w:line="240" w:lineRule="auto"/>
            </w:pPr>
            <w:r>
              <w:t>Insiel Mercato entwickelt Software für den Sanitätsbereich und die öffentliche Verwaltung. Im Technologiepark soll Forschung &amp; Entwicklung verbunden mit der Software-Produktion vorangetrieben werden. Dazu gehört auch die Erprobung von Medizinprodukten.</w:t>
            </w:r>
          </w:p>
        </w:tc>
        <w:tc>
          <w:tcPr>
            <w:tcW w:w="2004" w:type="dxa"/>
            <w:noWrap/>
          </w:tcPr>
          <w:p w:rsidR="00454CD3" w:rsidRPr="00537FE8" w:rsidRDefault="00454CD3" w:rsidP="0034170F">
            <w:pPr>
              <w:spacing w:line="240" w:lineRule="auto"/>
            </w:pPr>
            <w:hyperlink r:id="rId18" w:history="1">
              <w:r w:rsidRPr="00537FE8">
                <w:t>www.insielmercato.it</w:t>
              </w:r>
            </w:hyperlink>
          </w:p>
        </w:tc>
      </w:tr>
      <w:tr w:rsidR="00454CD3" w:rsidRPr="00AD26C7" w:rsidTr="0034170F">
        <w:trPr>
          <w:trHeight w:val="780"/>
        </w:trPr>
        <w:tc>
          <w:tcPr>
            <w:tcW w:w="1861" w:type="dxa"/>
          </w:tcPr>
          <w:p w:rsidR="00454CD3" w:rsidRPr="00AD26C7" w:rsidRDefault="00454CD3" w:rsidP="0034170F">
            <w:pPr>
              <w:spacing w:line="240" w:lineRule="auto"/>
            </w:pPr>
            <w:r w:rsidRPr="00AD26C7">
              <w:t>Maccaferri</w:t>
            </w:r>
          </w:p>
        </w:tc>
        <w:tc>
          <w:tcPr>
            <w:tcW w:w="3552" w:type="dxa"/>
          </w:tcPr>
          <w:p w:rsidR="00454CD3" w:rsidRPr="00AD26C7" w:rsidRDefault="00454CD3" w:rsidP="0034170F">
            <w:r w:rsidRPr="00AD26C7">
              <w:t>Dieses Center ist das neue Zentrum für Forschung &amp; Entwicklung der Unternehme</w:t>
            </w:r>
            <w:r>
              <w:t>nsgruppe Officine Maccaferri</w:t>
            </w:r>
            <w:r w:rsidRPr="00AD26C7">
              <w:t>. Hier werden  alle F&amp;E-Tätigkeiten zur Definition von neuen Produkten und Lösungen in den Bereichen Ingenieurbau und Umwelttechnik koordiniert mit  Anwendungen im Erosionschutz, bei Bauten zum Steinschlagschutz und Schneebarrieren, etc.</w:t>
            </w:r>
          </w:p>
        </w:tc>
        <w:tc>
          <w:tcPr>
            <w:tcW w:w="2004" w:type="dxa"/>
            <w:noWrap/>
          </w:tcPr>
          <w:p w:rsidR="00454CD3" w:rsidRPr="00AD26C7" w:rsidRDefault="00454CD3" w:rsidP="0034170F">
            <w:pPr>
              <w:spacing w:line="240" w:lineRule="auto"/>
            </w:pPr>
            <w:hyperlink r:id="rId19" w:history="1">
              <w:r w:rsidRPr="00AD26C7">
                <w:t>www.maccaferri.com</w:t>
              </w:r>
            </w:hyperlink>
          </w:p>
        </w:tc>
      </w:tr>
      <w:tr w:rsidR="00454CD3" w:rsidRPr="00AD26C7" w:rsidTr="0034170F">
        <w:trPr>
          <w:trHeight w:val="780"/>
        </w:trPr>
        <w:tc>
          <w:tcPr>
            <w:tcW w:w="1861" w:type="dxa"/>
          </w:tcPr>
          <w:p w:rsidR="00454CD3" w:rsidRPr="00917727" w:rsidRDefault="00454CD3" w:rsidP="0034170F">
            <w:pPr>
              <w:spacing w:line="240" w:lineRule="auto"/>
              <w:rPr>
                <w:lang w:val="en-US"/>
              </w:rPr>
            </w:pPr>
            <w:r w:rsidRPr="00C66068">
              <w:rPr>
                <w:lang w:val="en-US"/>
              </w:rPr>
              <w:t>Micro Aerial Veh</w:t>
            </w:r>
            <w:r>
              <w:rPr>
                <w:lang w:val="en-US"/>
              </w:rPr>
              <w:t>icles Technology Srl (Mavtech)</w:t>
            </w:r>
          </w:p>
        </w:tc>
        <w:tc>
          <w:tcPr>
            <w:tcW w:w="3552" w:type="dxa"/>
          </w:tcPr>
          <w:p w:rsidR="00454CD3" w:rsidRPr="00537FE8" w:rsidRDefault="00454CD3" w:rsidP="0034170F">
            <w:pPr>
              <w:spacing w:line="240" w:lineRule="auto"/>
            </w:pPr>
            <w:r>
              <w:t>MAVTech ist ein</w:t>
            </w:r>
            <w:r w:rsidRPr="00C66068">
              <w:t xml:space="preserve"> Spin-Off des Politecnico Turin </w:t>
            </w:r>
            <w:r>
              <w:t xml:space="preserve">und </w:t>
            </w:r>
            <w:r w:rsidRPr="00C66068">
              <w:t xml:space="preserve">entwickelt, produziert und vertreibt ferngesteuerte </w:t>
            </w:r>
            <w:r>
              <w:t xml:space="preserve">und </w:t>
            </w:r>
            <w:r w:rsidRPr="00C66068">
              <w:t>autonome Drohnen. Der Fokus liegt dabei auf Fluggeräten, die mit Messinstrumenten ausgestattet sind</w:t>
            </w:r>
            <w:r>
              <w:t>, sowie</w:t>
            </w:r>
            <w:r w:rsidRPr="00C66068">
              <w:t xml:space="preserve"> auf</w:t>
            </w:r>
            <w:r>
              <w:t xml:space="preserve"> </w:t>
            </w:r>
            <w:r w:rsidRPr="00C66068">
              <w:t>Bodenstationen für die Steuerung und Flugsimulation.</w:t>
            </w:r>
          </w:p>
        </w:tc>
        <w:tc>
          <w:tcPr>
            <w:tcW w:w="2004" w:type="dxa"/>
            <w:noWrap/>
          </w:tcPr>
          <w:p w:rsidR="00454CD3" w:rsidRPr="00537FE8" w:rsidRDefault="00454CD3" w:rsidP="0034170F">
            <w:pPr>
              <w:spacing w:line="240" w:lineRule="auto"/>
            </w:pPr>
            <w:hyperlink r:id="rId20" w:history="1">
              <w:r w:rsidRPr="00537FE8">
                <w:t>www.mavtech.eu</w:t>
              </w:r>
            </w:hyperlink>
          </w:p>
        </w:tc>
      </w:tr>
      <w:tr w:rsidR="00454CD3" w:rsidRPr="00AD26C7" w:rsidTr="0034170F">
        <w:trPr>
          <w:trHeight w:val="780"/>
        </w:trPr>
        <w:tc>
          <w:tcPr>
            <w:tcW w:w="1861" w:type="dxa"/>
          </w:tcPr>
          <w:p w:rsidR="00454CD3" w:rsidRPr="00AD26C7" w:rsidRDefault="00454CD3" w:rsidP="0034170F">
            <w:pPr>
              <w:spacing w:line="240" w:lineRule="auto"/>
            </w:pPr>
            <w:r w:rsidRPr="00AD26C7">
              <w:lastRenderedPageBreak/>
              <w:t>Mountaineering</w:t>
            </w:r>
          </w:p>
        </w:tc>
        <w:tc>
          <w:tcPr>
            <w:tcW w:w="3552" w:type="dxa"/>
          </w:tcPr>
          <w:p w:rsidR="00454CD3" w:rsidRDefault="00454CD3" w:rsidP="0034170F">
            <w:pPr>
              <w:spacing w:line="240" w:lineRule="auto"/>
            </w:pPr>
            <w:r w:rsidRPr="00AD26C7">
              <w:t>Die Beratung bei der Analyse von Naturgewalten, von Wasservorkommen und deren Überwachung ist ein</w:t>
            </w:r>
            <w:r w:rsidRPr="00AD26C7">
              <w:br/>
              <w:t>zentrales Tätigkeitsfeld von Mountain-</w:t>
            </w:r>
          </w:p>
          <w:p w:rsidR="00454CD3" w:rsidRPr="00AD26C7" w:rsidRDefault="00454CD3" w:rsidP="0034170F">
            <w:pPr>
              <w:spacing w:line="240" w:lineRule="auto"/>
            </w:pPr>
            <w:r w:rsidRPr="00AD26C7">
              <w:t xml:space="preserve">eering. Dazu bietet das Unternehmen Weiterbildung im Bereich </w:t>
            </w:r>
            <w:r>
              <w:t xml:space="preserve">der Analyse von </w:t>
            </w:r>
            <w:r w:rsidRPr="00AD26C7">
              <w:t>Umweltkatastrophen wie Muren, Überschwemmungen und Lawinen sowie Analyse von Schneedecken und deren Entwicklung.</w:t>
            </w:r>
          </w:p>
        </w:tc>
        <w:tc>
          <w:tcPr>
            <w:tcW w:w="2004" w:type="dxa"/>
            <w:noWrap/>
          </w:tcPr>
          <w:p w:rsidR="00454CD3" w:rsidRPr="00AD26C7" w:rsidRDefault="00454CD3" w:rsidP="0034170F">
            <w:pPr>
              <w:spacing w:line="240" w:lineRule="auto"/>
            </w:pPr>
            <w:hyperlink r:id="rId21" w:history="1">
              <w:r w:rsidRPr="00AD26C7">
                <w:t>www.mountain-eering.com</w:t>
              </w:r>
            </w:hyperlink>
          </w:p>
        </w:tc>
      </w:tr>
      <w:tr w:rsidR="00454CD3" w:rsidRPr="00AD26C7" w:rsidTr="0034170F">
        <w:trPr>
          <w:trHeight w:val="780"/>
        </w:trPr>
        <w:tc>
          <w:tcPr>
            <w:tcW w:w="1861" w:type="dxa"/>
          </w:tcPr>
          <w:p w:rsidR="00454CD3" w:rsidRPr="00AD26C7" w:rsidRDefault="00454CD3" w:rsidP="0034170F">
            <w:pPr>
              <w:spacing w:line="240" w:lineRule="auto"/>
            </w:pPr>
            <w:r w:rsidRPr="00AD26C7">
              <w:t>Risk Protect</w:t>
            </w:r>
          </w:p>
        </w:tc>
        <w:tc>
          <w:tcPr>
            <w:tcW w:w="3552" w:type="dxa"/>
          </w:tcPr>
          <w:p w:rsidR="00454CD3" w:rsidRPr="00AD26C7" w:rsidRDefault="00454CD3" w:rsidP="0034170F">
            <w:pPr>
              <w:spacing w:line="240" w:lineRule="auto"/>
            </w:pPr>
            <w:r w:rsidRPr="00AD26C7">
              <w:t>Riskprotect entwickelt hochqualitative Produkte für Arbeitssicherheit (Absturzsicherung) und Alpinsport (Outdoorsport). Das Unternehmen bietet Einzel</w:t>
            </w:r>
            <w:r>
              <w:t>-</w:t>
            </w:r>
            <w:r w:rsidRPr="00AD26C7">
              <w:t xml:space="preserve"> und Komplettlösungen von der Beratung über die CAD Konstruktion und Bauteiloptimierung bis zur Produktionsbetreuung und übernimmt für die Kunden die Produktentwicklung sowie Produktionssteuerung.</w:t>
            </w:r>
          </w:p>
        </w:tc>
        <w:tc>
          <w:tcPr>
            <w:tcW w:w="2004" w:type="dxa"/>
            <w:noWrap/>
          </w:tcPr>
          <w:p w:rsidR="00454CD3" w:rsidRPr="00AD26C7" w:rsidRDefault="00454CD3" w:rsidP="0034170F">
            <w:pPr>
              <w:spacing w:line="240" w:lineRule="auto"/>
            </w:pPr>
            <w:hyperlink r:id="rId22" w:history="1">
              <w:r w:rsidRPr="00AD26C7">
                <w:t>www.riskprotect.net</w:t>
              </w:r>
            </w:hyperlink>
          </w:p>
        </w:tc>
      </w:tr>
      <w:tr w:rsidR="00454CD3" w:rsidRPr="00AD26C7" w:rsidTr="0034170F">
        <w:trPr>
          <w:trHeight w:val="780"/>
        </w:trPr>
        <w:tc>
          <w:tcPr>
            <w:tcW w:w="1861" w:type="dxa"/>
          </w:tcPr>
          <w:p w:rsidR="00454CD3" w:rsidRPr="00AD26C7" w:rsidRDefault="00454CD3" w:rsidP="0034170F">
            <w:pPr>
              <w:spacing w:line="240" w:lineRule="auto"/>
            </w:pPr>
            <w:r w:rsidRPr="00AD26C7">
              <w:t>Tau Logic</w:t>
            </w:r>
          </w:p>
        </w:tc>
        <w:tc>
          <w:tcPr>
            <w:tcW w:w="3552" w:type="dxa"/>
          </w:tcPr>
          <w:p w:rsidR="00454CD3" w:rsidRPr="00AD26C7" w:rsidRDefault="00454CD3" w:rsidP="0034170F">
            <w:pPr>
              <w:spacing w:line="240" w:lineRule="auto"/>
            </w:pPr>
            <w:r w:rsidRPr="00AD26C7">
              <w:t>Taulogic projektiert und entwickelt Software im Bereich der Automatisierung für die Industrie und Dienstleistung (ICT im Energiebereich). Das Unternehmen liefert schlüsselfertige Lösungen und spezifische Beratungen.</w:t>
            </w:r>
          </w:p>
        </w:tc>
        <w:tc>
          <w:tcPr>
            <w:tcW w:w="2004" w:type="dxa"/>
            <w:noWrap/>
          </w:tcPr>
          <w:p w:rsidR="00454CD3" w:rsidRPr="00AD26C7" w:rsidRDefault="00454CD3" w:rsidP="0034170F">
            <w:pPr>
              <w:spacing w:line="240" w:lineRule="auto"/>
            </w:pPr>
            <w:hyperlink r:id="rId23" w:history="1">
              <w:r w:rsidRPr="00AD26C7">
                <w:t>www.taulogic.it</w:t>
              </w:r>
            </w:hyperlink>
          </w:p>
        </w:tc>
      </w:tr>
      <w:tr w:rsidR="00454CD3" w:rsidRPr="00AD26C7" w:rsidTr="0034170F">
        <w:trPr>
          <w:trHeight w:val="780"/>
        </w:trPr>
        <w:tc>
          <w:tcPr>
            <w:tcW w:w="1861" w:type="dxa"/>
          </w:tcPr>
          <w:p w:rsidR="00454CD3" w:rsidRPr="00AD26C7" w:rsidRDefault="00454CD3" w:rsidP="0034170F">
            <w:pPr>
              <w:spacing w:line="240" w:lineRule="auto"/>
            </w:pPr>
            <w:r w:rsidRPr="00AD26C7">
              <w:t>Warda</w:t>
            </w:r>
          </w:p>
        </w:tc>
        <w:tc>
          <w:tcPr>
            <w:tcW w:w="3552" w:type="dxa"/>
          </w:tcPr>
          <w:p w:rsidR="00454CD3" w:rsidRPr="00AD26C7" w:rsidRDefault="00454CD3" w:rsidP="0034170F">
            <w:pPr>
              <w:spacing w:line="240" w:lineRule="auto"/>
            </w:pPr>
            <w:r w:rsidRPr="00AD26C7">
              <w:t xml:space="preserve">„WARDA“ ist eine Software-Plattform für die Verwaltung digitaler Dateien und Archivierung digitaler Inhalte in den Bereichen Fashion, Luxury und Retail für jede Phase des Product-Lifecycles. Mit Hilfe eines Tablets oder Smartphones können Mitarbeiter gemeinsam und überall an einem Dokument arbeiten, Veränderungen anbringen und die Qualität kontrollieren. </w:t>
            </w:r>
          </w:p>
        </w:tc>
        <w:tc>
          <w:tcPr>
            <w:tcW w:w="2004" w:type="dxa"/>
            <w:noWrap/>
          </w:tcPr>
          <w:p w:rsidR="00454CD3" w:rsidRPr="00AD26C7" w:rsidRDefault="00454CD3" w:rsidP="0034170F">
            <w:pPr>
              <w:spacing w:line="240" w:lineRule="auto"/>
            </w:pPr>
            <w:hyperlink r:id="rId24" w:history="1">
              <w:r w:rsidRPr="00AD26C7">
                <w:t>www.warda.it</w:t>
              </w:r>
            </w:hyperlink>
          </w:p>
        </w:tc>
      </w:tr>
    </w:tbl>
    <w:p w:rsidR="00454CD3" w:rsidRPr="00AD26C7" w:rsidRDefault="00454CD3" w:rsidP="00454CD3">
      <w:pPr>
        <w:rPr>
          <w:rFonts w:asciiTheme="majorHAnsi" w:hAnsiTheme="majorHAnsi"/>
        </w:rPr>
      </w:pPr>
      <w:bookmarkStart w:id="0" w:name="_GoBack"/>
      <w:bookmarkEnd w:id="0"/>
      <w:r w:rsidRPr="00454CD3">
        <w:rPr>
          <w:szCs w:val="20"/>
          <w:highlight w:val="yellow"/>
        </w:rPr>
        <w:t>Stand 21. August 2017</w:t>
      </w:r>
    </w:p>
    <w:p w:rsidR="001D629D" w:rsidRDefault="001D629D" w:rsidP="00454CD3"/>
    <w:sectPr w:rsidR="001D629D" w:rsidSect="00D407B6">
      <w:headerReference w:type="default" r:id="rId25"/>
      <w:footerReference w:type="default" r:id="rId26"/>
      <w:headerReference w:type="first" r:id="rId27"/>
      <w:footerReference w:type="first" r:id="rId28"/>
      <w:pgSz w:w="11906" w:h="16838" w:code="9"/>
      <w:pgMar w:top="2410" w:right="3345" w:bottom="13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915" w:rsidRDefault="00AA4915" w:rsidP="00291FE1">
      <w:r>
        <w:separator/>
      </w:r>
    </w:p>
    <w:p w:rsidR="00AA4915" w:rsidRDefault="00AA4915"/>
  </w:endnote>
  <w:endnote w:type="continuationSeparator" w:id="0">
    <w:p w:rsidR="00AA4915" w:rsidRDefault="00AA4915" w:rsidP="00291FE1">
      <w:r>
        <w:continuationSeparator/>
      </w:r>
    </w:p>
    <w:p w:rsidR="00AA4915" w:rsidRDefault="00AA4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ievit Offc Pro Medium">
    <w:panose1 w:val="020B0604030101020102"/>
    <w:charset w:val="00"/>
    <w:family w:val="swiss"/>
    <w:pitch w:val="variable"/>
    <w:sig w:usb0="A00002FF" w:usb1="4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evit Offc Pro Light">
    <w:panose1 w:val="020B0504020101020102"/>
    <w:charset w:val="00"/>
    <w:family w:val="swiss"/>
    <w:pitch w:val="variable"/>
    <w:sig w:usb0="A00002FF" w:usb1="4000205B" w:usb2="00000000" w:usb3="00000000" w:csb0="0000009F" w:csb1="00000000"/>
  </w:font>
  <w:font w:name="Kievit Offc Pro">
    <w:panose1 w:val="020B0504030101020102"/>
    <w:charset w:val="00"/>
    <w:family w:val="swiss"/>
    <w:pitch w:val="variable"/>
    <w:sig w:usb0="A00002FF" w:usb1="4000205B" w:usb2="00000000" w:usb3="00000000" w:csb0="0000009F" w:csb1="00000000"/>
  </w:font>
  <w:font w:name="KievitOT-Regular">
    <w:altName w:val="Calibri"/>
    <w:panose1 w:val="00000000000000000000"/>
    <w:charset w:val="00"/>
    <w:family w:val="swiss"/>
    <w:notTrueType/>
    <w:pitch w:val="variable"/>
    <w:sig w:usb0="800000EF" w:usb1="4000205B"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7B6" w:rsidRPr="00D407B6" w:rsidRDefault="00485FB2" w:rsidP="0045314E">
    <w:pPr>
      <w:pStyle w:val="Fuzeile"/>
      <w:rPr>
        <w:szCs w:val="20"/>
      </w:rPr>
    </w:pPr>
    <w:r w:rsidRPr="00D07DEA">
      <w:rPr>
        <w:rStyle w:val="K-FooterChar"/>
        <w:sz w:val="20"/>
        <w:szCs w:val="20"/>
      </w:rPr>
      <w:fldChar w:fldCharType="begin"/>
    </w:r>
    <w:r w:rsidRPr="00D07DEA">
      <w:rPr>
        <w:rStyle w:val="K-FooterChar"/>
        <w:sz w:val="20"/>
        <w:szCs w:val="20"/>
      </w:rPr>
      <w:instrText xml:space="preserve"> PAGE   \* MERGEFORMAT </w:instrText>
    </w:r>
    <w:r w:rsidRPr="00D07DEA">
      <w:rPr>
        <w:rStyle w:val="K-FooterChar"/>
        <w:sz w:val="20"/>
        <w:szCs w:val="20"/>
      </w:rPr>
      <w:fldChar w:fldCharType="separate"/>
    </w:r>
    <w:r w:rsidR="00454CD3">
      <w:rPr>
        <w:rStyle w:val="K-FooterChar"/>
        <w:noProof/>
        <w:sz w:val="20"/>
        <w:szCs w:val="20"/>
      </w:rPr>
      <w:t>4</w:t>
    </w:r>
    <w:r w:rsidRPr="00D07DEA">
      <w:rPr>
        <w:rStyle w:val="K-FooterChar"/>
        <w:sz w:val="20"/>
        <w:szCs w:val="20"/>
      </w:rPr>
      <w:fldChar w:fldCharType="end"/>
    </w:r>
    <w:r w:rsidRPr="00D07DEA">
      <w:rPr>
        <w:rStyle w:val="K-FooterChar"/>
        <w:sz w:val="20"/>
        <w:szCs w:val="20"/>
      </w:rPr>
      <w:t>/</w:t>
    </w:r>
    <w:r w:rsidRPr="00D07DEA">
      <w:rPr>
        <w:rStyle w:val="K-FooterChar"/>
        <w:sz w:val="20"/>
        <w:szCs w:val="20"/>
      </w:rPr>
      <w:fldChar w:fldCharType="begin"/>
    </w:r>
    <w:r w:rsidRPr="00D07DEA">
      <w:rPr>
        <w:rStyle w:val="K-FooterChar"/>
        <w:sz w:val="20"/>
        <w:szCs w:val="20"/>
      </w:rPr>
      <w:instrText xml:space="preserve"> NUMPAGES   \* MERGEFORMAT </w:instrText>
    </w:r>
    <w:r w:rsidRPr="00D07DEA">
      <w:rPr>
        <w:rStyle w:val="K-FooterChar"/>
        <w:sz w:val="20"/>
        <w:szCs w:val="20"/>
      </w:rPr>
      <w:fldChar w:fldCharType="separate"/>
    </w:r>
    <w:r w:rsidR="00454CD3">
      <w:rPr>
        <w:rStyle w:val="K-FooterChar"/>
        <w:noProof/>
        <w:sz w:val="20"/>
        <w:szCs w:val="20"/>
      </w:rPr>
      <w:t>4</w:t>
    </w:r>
    <w:r w:rsidRPr="00D07DEA">
      <w:rPr>
        <w:rStyle w:val="K-FooterChar"/>
        <w:sz w:val="20"/>
        <w:szCs w:val="20"/>
      </w:rPr>
      <w:fldChar w:fldCharType="end"/>
    </w:r>
    <w:r w:rsidR="00D407B6" w:rsidRPr="006C6245">
      <w:rPr>
        <w:noProof/>
        <w:lang w:eastAsia="de-DE"/>
      </w:rPr>
      <w:drawing>
        <wp:anchor distT="0" distB="0" distL="114300" distR="114300" simplePos="0" relativeHeight="251723776" behindDoc="0" locked="0" layoutInCell="1" allowOverlap="0" wp14:anchorId="4C9201B2" wp14:editId="1857D6B1">
          <wp:simplePos x="0" y="0"/>
          <wp:positionH relativeFrom="page">
            <wp:posOffset>5760720</wp:posOffset>
          </wp:positionH>
          <wp:positionV relativeFrom="page">
            <wp:posOffset>10153015</wp:posOffset>
          </wp:positionV>
          <wp:extent cx="1069200" cy="79200"/>
          <wp:effectExtent l="0" t="0" r="0" b="0"/>
          <wp:wrapSquare wrapText="bothSides"/>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OI_CLAIM_1_RGB.emf"/>
                  <pic:cNvPicPr/>
                </pic:nvPicPr>
                <pic:blipFill>
                  <a:blip r:embed="rId1">
                    <a:extLst>
                      <a:ext uri="{28A0092B-C50C-407E-A947-70E740481C1C}">
                        <a14:useLocalDpi xmlns:a14="http://schemas.microsoft.com/office/drawing/2010/main" val="0"/>
                      </a:ext>
                    </a:extLst>
                  </a:blip>
                  <a:stretch>
                    <a:fillRect/>
                  </a:stretch>
                </pic:blipFill>
                <pic:spPr>
                  <a:xfrm>
                    <a:off x="0" y="0"/>
                    <a:ext cx="1069200" cy="7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A51" w:rsidRPr="00D07DEA" w:rsidRDefault="0021155A" w:rsidP="00556200">
    <w:pPr>
      <w:pStyle w:val="K-Footer"/>
      <w:rPr>
        <w:sz w:val="20"/>
        <w:szCs w:val="20"/>
      </w:rPr>
    </w:pPr>
    <w:r>
      <w:rPr>
        <w:noProof/>
        <w:lang w:eastAsia="de-DE"/>
      </w:rPr>
      <w:drawing>
        <wp:anchor distT="0" distB="0" distL="114300" distR="114300" simplePos="0" relativeHeight="251724800" behindDoc="1" locked="0" layoutInCell="1" allowOverlap="1">
          <wp:simplePos x="0" y="0"/>
          <wp:positionH relativeFrom="page">
            <wp:posOffset>5760720</wp:posOffset>
          </wp:positionH>
          <wp:positionV relativeFrom="page">
            <wp:posOffset>8121759</wp:posOffset>
          </wp:positionV>
          <wp:extent cx="1256400" cy="345600"/>
          <wp:effectExtent l="0" t="0" r="1270" b="0"/>
          <wp:wrapTopAndBottom/>
          <wp:docPr id="603" name="Picture 603" descr="Provinz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inz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400" cy="345600"/>
                  </a:xfrm>
                  <a:prstGeom prst="rect">
                    <a:avLst/>
                  </a:prstGeom>
                  <a:noFill/>
                </pic:spPr>
              </pic:pic>
            </a:graphicData>
          </a:graphic>
          <wp14:sizeRelH relativeFrom="page">
            <wp14:pctWidth>0</wp14:pctWidth>
          </wp14:sizeRelH>
          <wp14:sizeRelV relativeFrom="page">
            <wp14:pctHeight>0</wp14:pctHeight>
          </wp14:sizeRelV>
        </wp:anchor>
      </w:drawing>
    </w:r>
    <w:r w:rsidR="00D407B6" w:rsidRPr="006C6245">
      <w:rPr>
        <w:noProof/>
        <w:lang w:eastAsia="de-DE"/>
      </w:rPr>
      <w:drawing>
        <wp:anchor distT="0" distB="0" distL="114300" distR="114300" simplePos="0" relativeHeight="251719680" behindDoc="0" locked="0" layoutInCell="1" allowOverlap="0" wp14:anchorId="630042B7" wp14:editId="1C0C4052">
          <wp:simplePos x="0" y="0"/>
          <wp:positionH relativeFrom="page">
            <wp:posOffset>5760720</wp:posOffset>
          </wp:positionH>
          <wp:positionV relativeFrom="page">
            <wp:posOffset>10153015</wp:posOffset>
          </wp:positionV>
          <wp:extent cx="1069200" cy="79200"/>
          <wp:effectExtent l="0" t="0" r="0" b="0"/>
          <wp:wrapSquare wrapText="bothSides"/>
          <wp:docPr id="602" name="Pictu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OI_CLAIM_1_RGB.emf"/>
                  <pic:cNvPicPr/>
                </pic:nvPicPr>
                <pic:blipFill>
                  <a:blip r:embed="rId2">
                    <a:extLst>
                      <a:ext uri="{28A0092B-C50C-407E-A947-70E740481C1C}">
                        <a14:useLocalDpi xmlns:a14="http://schemas.microsoft.com/office/drawing/2010/main" val="0"/>
                      </a:ext>
                    </a:extLst>
                  </a:blip>
                  <a:stretch>
                    <a:fillRect/>
                  </a:stretch>
                </pic:blipFill>
                <pic:spPr>
                  <a:xfrm>
                    <a:off x="0" y="0"/>
                    <a:ext cx="1069200" cy="79200"/>
                  </a:xfrm>
                  <a:prstGeom prst="rect">
                    <a:avLst/>
                  </a:prstGeom>
                </pic:spPr>
              </pic:pic>
            </a:graphicData>
          </a:graphic>
          <wp14:sizeRelH relativeFrom="margin">
            <wp14:pctWidth>0</wp14:pctWidth>
          </wp14:sizeRelH>
          <wp14:sizeRelV relativeFrom="margin">
            <wp14:pctHeight>0</wp14:pctHeight>
          </wp14:sizeRelV>
        </wp:anchor>
      </w:drawing>
    </w:r>
    <w:r w:rsidR="00051CA9" w:rsidRPr="00D07DEA">
      <w:rPr>
        <w:noProof/>
        <w:szCs w:val="20"/>
        <w:lang w:eastAsia="de-DE"/>
      </w:rPr>
      <mc:AlternateContent>
        <mc:Choice Requires="wps">
          <w:drawing>
            <wp:anchor distT="0" distB="0" distL="114300" distR="114300" simplePos="0" relativeHeight="251697152" behindDoc="0" locked="0" layoutInCell="1" allowOverlap="1" wp14:anchorId="139F3CC3" wp14:editId="5EEABC96">
              <wp:simplePos x="0" y="0"/>
              <wp:positionH relativeFrom="page">
                <wp:posOffset>5765221</wp:posOffset>
              </wp:positionH>
              <wp:positionV relativeFrom="bottomMargin">
                <wp:posOffset>-1909445</wp:posOffset>
              </wp:positionV>
              <wp:extent cx="1490345" cy="1905635"/>
              <wp:effectExtent l="0" t="0" r="14605" b="0"/>
              <wp:wrapNone/>
              <wp:docPr id="8" name="Textfeld 6"/>
              <wp:cNvGraphicFramePr/>
              <a:graphic xmlns:a="http://schemas.openxmlformats.org/drawingml/2006/main">
                <a:graphicData uri="http://schemas.microsoft.com/office/word/2010/wordprocessingShape">
                  <wps:wsp>
                    <wps:cNvSpPr txBox="1"/>
                    <wps:spPr>
                      <a:xfrm>
                        <a:off x="0" y="0"/>
                        <a:ext cx="1490345" cy="1905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07B6" w:rsidRPr="00D407B6" w:rsidRDefault="00DE2CFA" w:rsidP="00D407B6">
                          <w:pPr>
                            <w:pStyle w:val="K-Footer"/>
                            <w:jc w:val="left"/>
                            <w:rPr>
                              <w:rFonts w:ascii="Kievit Offc Pro Medium" w:hAnsi="Kievit Offc Pro Medium"/>
                              <w:lang w:val="it-IT"/>
                            </w:rPr>
                          </w:pPr>
                          <w:r w:rsidRPr="00DE2CFA">
                            <w:rPr>
                              <w:lang w:val="it-IT"/>
                            </w:rPr>
                            <w:br/>
                          </w:r>
                          <w:r w:rsidR="00D407B6" w:rsidRPr="00D407B6">
                            <w:rPr>
                              <w:rFonts w:ascii="Kievit Offc Pro Medium" w:hAnsi="Kievit Offc Pro Medium"/>
                              <w:lang w:val="it-IT"/>
                            </w:rPr>
                            <w:t xml:space="preserve">NOI Techpark </w:t>
                          </w:r>
                        </w:p>
                        <w:p w:rsidR="00D407B6" w:rsidRPr="00D407B6" w:rsidRDefault="00D407B6" w:rsidP="00D407B6">
                          <w:pPr>
                            <w:pStyle w:val="K-Footer"/>
                            <w:jc w:val="left"/>
                            <w:rPr>
                              <w:rFonts w:ascii="Kievit Offc Pro Medium" w:hAnsi="Kievit Offc Pro Medium"/>
                              <w:lang w:val="it-IT"/>
                            </w:rPr>
                          </w:pPr>
                          <w:r w:rsidRPr="00D407B6">
                            <w:rPr>
                              <w:rFonts w:ascii="Kievit Offc Pro Medium" w:hAnsi="Kievit Offc Pro Medium"/>
                              <w:lang w:val="it-IT"/>
                            </w:rPr>
                            <w:t xml:space="preserve">Südtirol / Alto Adige </w:t>
                          </w:r>
                        </w:p>
                        <w:p w:rsidR="00D407B6" w:rsidRPr="00D407B6" w:rsidRDefault="00D407B6" w:rsidP="00D407B6">
                          <w:pPr>
                            <w:pStyle w:val="K-Footer"/>
                            <w:jc w:val="left"/>
                            <w:rPr>
                              <w:lang w:val="it-IT"/>
                            </w:rPr>
                          </w:pPr>
                          <w:r w:rsidRPr="00D407B6">
                            <w:rPr>
                              <w:lang w:val="it-IT"/>
                            </w:rPr>
                            <w:t xml:space="preserve">A.-Volta-Straße 9 </w:t>
                          </w:r>
                        </w:p>
                        <w:p w:rsidR="00D407B6" w:rsidRPr="00D407B6" w:rsidRDefault="00D407B6" w:rsidP="00D407B6">
                          <w:pPr>
                            <w:pStyle w:val="K-Footer"/>
                            <w:jc w:val="left"/>
                            <w:rPr>
                              <w:lang w:val="it-IT"/>
                            </w:rPr>
                          </w:pPr>
                          <w:r w:rsidRPr="00D407B6">
                            <w:rPr>
                              <w:lang w:val="it-IT"/>
                            </w:rPr>
                            <w:t xml:space="preserve">Via A. Volta, 9 </w:t>
                          </w:r>
                        </w:p>
                        <w:p w:rsidR="00D407B6" w:rsidRPr="00D407B6" w:rsidRDefault="00D407B6" w:rsidP="00D407B6">
                          <w:pPr>
                            <w:pStyle w:val="K-Footer"/>
                            <w:jc w:val="left"/>
                            <w:rPr>
                              <w:lang w:val="it-IT"/>
                            </w:rPr>
                          </w:pPr>
                          <w:r w:rsidRPr="00D407B6">
                            <w:rPr>
                              <w:lang w:val="it-IT"/>
                            </w:rPr>
                            <w:t>I-39100 Bozen / Bolzano</w:t>
                          </w:r>
                        </w:p>
                        <w:p w:rsidR="00D407B6" w:rsidRPr="00D407B6" w:rsidRDefault="00D407B6" w:rsidP="00D407B6">
                          <w:pPr>
                            <w:pStyle w:val="K-Footer"/>
                            <w:jc w:val="left"/>
                            <w:rPr>
                              <w:lang w:val="en-US"/>
                            </w:rPr>
                          </w:pPr>
                          <w:r w:rsidRPr="00D407B6">
                            <w:rPr>
                              <w:lang w:val="en-US"/>
                            </w:rPr>
                            <w:t>www.noi.bz.it</w:t>
                          </w:r>
                        </w:p>
                        <w:p w:rsidR="00D407B6" w:rsidRPr="00D407B6" w:rsidRDefault="00D407B6" w:rsidP="00D407B6">
                          <w:pPr>
                            <w:pStyle w:val="K-Footer"/>
                            <w:jc w:val="left"/>
                            <w:rPr>
                              <w:lang w:val="en-US"/>
                            </w:rPr>
                          </w:pPr>
                        </w:p>
                        <w:p w:rsidR="00D407B6" w:rsidRPr="00D407B6" w:rsidRDefault="00D407B6" w:rsidP="00D407B6">
                          <w:pPr>
                            <w:pStyle w:val="K-Footer"/>
                            <w:jc w:val="left"/>
                            <w:rPr>
                              <w:lang w:val="en-US"/>
                            </w:rPr>
                          </w:pPr>
                          <w:r w:rsidRPr="00D407B6">
                            <w:rPr>
                              <w:lang w:val="en-US"/>
                            </w:rPr>
                            <w:t xml:space="preserve">POWERED BY </w:t>
                          </w:r>
                        </w:p>
                        <w:p w:rsidR="00556200" w:rsidRPr="00D407B6" w:rsidRDefault="00D407B6" w:rsidP="00D407B6">
                          <w:pPr>
                            <w:pStyle w:val="K-Footer"/>
                            <w:jc w:val="left"/>
                            <w:rPr>
                              <w:rFonts w:asciiTheme="minorHAnsi" w:hAnsiTheme="minorHAnsi"/>
                              <w:lang w:val="it-IT"/>
                            </w:rPr>
                          </w:pPr>
                          <w:r w:rsidRPr="00D407B6">
                            <w:rPr>
                              <w:lang w:val="it-IT"/>
                            </w:rPr>
                            <w:t>IDM Südtirol - Alto Adige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F3CC3" id="_x0000_t202" coordsize="21600,21600" o:spt="202" path="m,l,21600r21600,l21600,xe">
              <v:stroke joinstyle="miter"/>
              <v:path gradientshapeok="t" o:connecttype="rect"/>
            </v:shapetype>
            <v:shape id="Textfeld 6" o:spid="_x0000_s1027" type="#_x0000_t202" style="position:absolute;left:0;text-align:left;margin-left:453.95pt;margin-top:-150.35pt;width:117.35pt;height:150.0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" filled="f" stroked="f" strokeweight=".5pt">
              <v:textbox inset="0,0,0,0">
                <w:txbxContent>
                  <w:p w:rsidR="00D407B6" w:rsidRPr="00D407B6" w:rsidRDefault="00DE2CFA" w:rsidP="00D407B6">
                    <w:pPr>
                      <w:pStyle w:val="K-Footer"/>
                      <w:jc w:val="left"/>
                      <w:rPr>
                        <w:rFonts w:ascii="Kievit Offc Pro Medium" w:hAnsi="Kievit Offc Pro Medium"/>
                        <w:lang w:val="it-IT"/>
                      </w:rPr>
                    </w:pPr>
                    <w:r w:rsidRPr="00DE2CFA">
                      <w:rPr>
                        <w:lang w:val="it-IT"/>
                      </w:rPr>
                      <w:br/>
                    </w:r>
                    <w:r w:rsidR="00D407B6" w:rsidRPr="00D407B6">
                      <w:rPr>
                        <w:rFonts w:ascii="Kievit Offc Pro Medium" w:hAnsi="Kievit Offc Pro Medium"/>
                        <w:lang w:val="it-IT"/>
                      </w:rPr>
                      <w:t xml:space="preserve">NOI Techpark </w:t>
                    </w:r>
                  </w:p>
                  <w:p w:rsidR="00D407B6" w:rsidRPr="00D407B6" w:rsidRDefault="00D407B6" w:rsidP="00D407B6">
                    <w:pPr>
                      <w:pStyle w:val="K-Footer"/>
                      <w:jc w:val="left"/>
                      <w:rPr>
                        <w:rFonts w:ascii="Kievit Offc Pro Medium" w:hAnsi="Kievit Offc Pro Medium"/>
                        <w:lang w:val="it-IT"/>
                      </w:rPr>
                    </w:pPr>
                    <w:r w:rsidRPr="00D407B6">
                      <w:rPr>
                        <w:rFonts w:ascii="Kievit Offc Pro Medium" w:hAnsi="Kievit Offc Pro Medium"/>
                        <w:lang w:val="it-IT"/>
                      </w:rPr>
                      <w:t xml:space="preserve">Südtirol / Alto Adige </w:t>
                    </w:r>
                  </w:p>
                  <w:p w:rsidR="00D407B6" w:rsidRPr="00D407B6" w:rsidRDefault="00D407B6" w:rsidP="00D407B6">
                    <w:pPr>
                      <w:pStyle w:val="K-Footer"/>
                      <w:jc w:val="left"/>
                      <w:rPr>
                        <w:lang w:val="it-IT"/>
                      </w:rPr>
                    </w:pPr>
                    <w:r w:rsidRPr="00D407B6">
                      <w:rPr>
                        <w:lang w:val="it-IT"/>
                      </w:rPr>
                      <w:t xml:space="preserve">A.-Volta-Straße 9 </w:t>
                    </w:r>
                  </w:p>
                  <w:p w:rsidR="00D407B6" w:rsidRPr="00D407B6" w:rsidRDefault="00D407B6" w:rsidP="00D407B6">
                    <w:pPr>
                      <w:pStyle w:val="K-Footer"/>
                      <w:jc w:val="left"/>
                      <w:rPr>
                        <w:lang w:val="it-IT"/>
                      </w:rPr>
                    </w:pPr>
                    <w:r w:rsidRPr="00D407B6">
                      <w:rPr>
                        <w:lang w:val="it-IT"/>
                      </w:rPr>
                      <w:t xml:space="preserve">Via A. Volta, 9 </w:t>
                    </w:r>
                  </w:p>
                  <w:p w:rsidR="00D407B6" w:rsidRPr="00D407B6" w:rsidRDefault="00D407B6" w:rsidP="00D407B6">
                    <w:pPr>
                      <w:pStyle w:val="K-Footer"/>
                      <w:jc w:val="left"/>
                      <w:rPr>
                        <w:lang w:val="it-IT"/>
                      </w:rPr>
                    </w:pPr>
                    <w:r w:rsidRPr="00D407B6">
                      <w:rPr>
                        <w:lang w:val="it-IT"/>
                      </w:rPr>
                      <w:t>I-39100 Bozen / Bolzano</w:t>
                    </w:r>
                  </w:p>
                  <w:p w:rsidR="00D407B6" w:rsidRPr="00D407B6" w:rsidRDefault="00D407B6" w:rsidP="00D407B6">
                    <w:pPr>
                      <w:pStyle w:val="K-Footer"/>
                      <w:jc w:val="left"/>
                      <w:rPr>
                        <w:lang w:val="en-US"/>
                      </w:rPr>
                    </w:pPr>
                    <w:r w:rsidRPr="00D407B6">
                      <w:rPr>
                        <w:lang w:val="en-US"/>
                      </w:rPr>
                      <w:t>www.noi.bz.it</w:t>
                    </w:r>
                  </w:p>
                  <w:p w:rsidR="00D407B6" w:rsidRPr="00D407B6" w:rsidRDefault="00D407B6" w:rsidP="00D407B6">
                    <w:pPr>
                      <w:pStyle w:val="K-Footer"/>
                      <w:jc w:val="left"/>
                      <w:rPr>
                        <w:lang w:val="en-US"/>
                      </w:rPr>
                    </w:pPr>
                  </w:p>
                  <w:p w:rsidR="00D407B6" w:rsidRPr="00D407B6" w:rsidRDefault="00D407B6" w:rsidP="00D407B6">
                    <w:pPr>
                      <w:pStyle w:val="K-Footer"/>
                      <w:jc w:val="left"/>
                      <w:rPr>
                        <w:lang w:val="en-US"/>
                      </w:rPr>
                    </w:pPr>
                    <w:r w:rsidRPr="00D407B6">
                      <w:rPr>
                        <w:lang w:val="en-US"/>
                      </w:rPr>
                      <w:t xml:space="preserve">POWERED BY </w:t>
                    </w:r>
                  </w:p>
                  <w:p w:rsidR="00556200" w:rsidRPr="00D407B6" w:rsidRDefault="00D407B6" w:rsidP="00D407B6">
                    <w:pPr>
                      <w:pStyle w:val="K-Footer"/>
                      <w:jc w:val="left"/>
                      <w:rPr>
                        <w:rFonts w:asciiTheme="minorHAnsi" w:hAnsiTheme="minorHAnsi"/>
                        <w:lang w:val="it-IT"/>
                      </w:rPr>
                    </w:pPr>
                    <w:r w:rsidRPr="00D407B6">
                      <w:rPr>
                        <w:lang w:val="it-IT"/>
                      </w:rPr>
                      <w:t>IDM Südtirol - Alto Adige</w:t>
                    </w:r>
                  </w:p>
                </w:txbxContent>
              </v:textbox>
              <w10:wrap anchorx="page" anchory="margin"/>
            </v:shape>
          </w:pict>
        </mc:Fallback>
      </mc:AlternateContent>
    </w:r>
    <w:r w:rsidR="00DE19C9" w:rsidRPr="00D07DEA">
      <w:rPr>
        <w:rStyle w:val="K-FooterChar"/>
        <w:sz w:val="20"/>
        <w:szCs w:val="20"/>
      </w:rPr>
      <w:fldChar w:fldCharType="begin"/>
    </w:r>
    <w:r w:rsidR="00DE19C9" w:rsidRPr="00D07DEA">
      <w:rPr>
        <w:rStyle w:val="K-FooterChar"/>
        <w:sz w:val="20"/>
        <w:szCs w:val="20"/>
      </w:rPr>
      <w:instrText xml:space="preserve"> PAGE   \* MERGEFORMAT </w:instrText>
    </w:r>
    <w:r w:rsidR="00DE19C9" w:rsidRPr="00D07DEA">
      <w:rPr>
        <w:rStyle w:val="K-FooterChar"/>
        <w:sz w:val="20"/>
        <w:szCs w:val="20"/>
      </w:rPr>
      <w:fldChar w:fldCharType="separate"/>
    </w:r>
    <w:r w:rsidR="00454CD3">
      <w:rPr>
        <w:rStyle w:val="K-FooterChar"/>
        <w:noProof/>
        <w:sz w:val="20"/>
        <w:szCs w:val="20"/>
      </w:rPr>
      <w:t>1</w:t>
    </w:r>
    <w:r w:rsidR="00DE19C9" w:rsidRPr="00D07DEA">
      <w:rPr>
        <w:rStyle w:val="K-FooterChar"/>
        <w:sz w:val="20"/>
        <w:szCs w:val="20"/>
      </w:rPr>
      <w:fldChar w:fldCharType="end"/>
    </w:r>
    <w:r w:rsidR="00DE19C9" w:rsidRPr="00D07DEA">
      <w:rPr>
        <w:rStyle w:val="K-FooterChar"/>
        <w:sz w:val="20"/>
        <w:szCs w:val="20"/>
      </w:rPr>
      <w:t>/</w:t>
    </w:r>
    <w:r w:rsidR="00DE19C9" w:rsidRPr="00D07DEA">
      <w:rPr>
        <w:rStyle w:val="K-FooterChar"/>
        <w:sz w:val="20"/>
        <w:szCs w:val="20"/>
      </w:rPr>
      <w:fldChar w:fldCharType="begin"/>
    </w:r>
    <w:r w:rsidR="00DE19C9" w:rsidRPr="00D07DEA">
      <w:rPr>
        <w:rStyle w:val="K-FooterChar"/>
        <w:sz w:val="20"/>
        <w:szCs w:val="20"/>
      </w:rPr>
      <w:instrText xml:space="preserve"> NUMPAGES   \* MERGEFORMAT </w:instrText>
    </w:r>
    <w:r w:rsidR="00DE19C9" w:rsidRPr="00D07DEA">
      <w:rPr>
        <w:rStyle w:val="K-FooterChar"/>
        <w:sz w:val="20"/>
        <w:szCs w:val="20"/>
      </w:rPr>
      <w:fldChar w:fldCharType="separate"/>
    </w:r>
    <w:r w:rsidR="00454CD3">
      <w:rPr>
        <w:rStyle w:val="K-FooterChar"/>
        <w:noProof/>
        <w:sz w:val="20"/>
        <w:szCs w:val="20"/>
      </w:rPr>
      <w:t>4</w:t>
    </w:r>
    <w:r w:rsidR="00DE19C9" w:rsidRPr="00D07DEA">
      <w:rPr>
        <w:rStyle w:val="K-FooterCha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915" w:rsidRDefault="00AA4915" w:rsidP="00291FE1">
      <w:r>
        <w:separator/>
      </w:r>
    </w:p>
    <w:p w:rsidR="00AA4915" w:rsidRDefault="00AA4915"/>
  </w:footnote>
  <w:footnote w:type="continuationSeparator" w:id="0">
    <w:p w:rsidR="00AA4915" w:rsidRDefault="00AA4915" w:rsidP="00291FE1">
      <w:r>
        <w:continuationSeparator/>
      </w:r>
    </w:p>
    <w:p w:rsidR="00AA4915" w:rsidRDefault="00AA491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563" w:rsidRDefault="00D407B6" w:rsidP="00863B2B">
    <w:pPr>
      <w:pStyle w:val="Kopfzeile"/>
      <w:rPr>
        <w:noProof/>
        <w:lang w:eastAsia="de-DE"/>
      </w:rPr>
    </w:pPr>
    <w:r>
      <w:rPr>
        <w:noProof/>
        <w:lang w:eastAsia="de-DE"/>
      </w:rPr>
      <w:drawing>
        <wp:anchor distT="0" distB="0" distL="114300" distR="114300" simplePos="0" relativeHeight="251721728" behindDoc="0" locked="0" layoutInCell="1" allowOverlap="0" wp14:anchorId="04760908" wp14:editId="3F453041">
          <wp:simplePos x="0" y="0"/>
          <wp:positionH relativeFrom="page">
            <wp:posOffset>5760720</wp:posOffset>
          </wp:positionH>
          <wp:positionV relativeFrom="page">
            <wp:posOffset>449580</wp:posOffset>
          </wp:positionV>
          <wp:extent cx="1260000" cy="572400"/>
          <wp:effectExtent l="0" t="0" r="0" b="0"/>
          <wp:wrapNone/>
          <wp:docPr id="599"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60000" cy="572400"/>
                  </a:xfrm>
                  <a:prstGeom prst="rect">
                    <a:avLst/>
                  </a:prstGeom>
                </pic:spPr>
              </pic:pic>
            </a:graphicData>
          </a:graphic>
          <wp14:sizeRelH relativeFrom="margin">
            <wp14:pctWidth>0</wp14:pctWidth>
          </wp14:sizeRelH>
          <wp14:sizeRelV relativeFrom="margin">
            <wp14:pctHeight>0</wp14:pctHeight>
          </wp14:sizeRelV>
        </wp:anchor>
      </w:drawing>
    </w:r>
    <w:r w:rsidR="0037278E" w:rsidRPr="00D07DEA">
      <w:rPr>
        <w:noProof/>
        <w:szCs w:val="20"/>
        <w:lang w:eastAsia="de-DE"/>
      </w:rPr>
      <mc:AlternateContent>
        <mc:Choice Requires="wps">
          <w:drawing>
            <wp:anchor distT="0" distB="0" distL="114300" distR="114300" simplePos="0" relativeHeight="251691008" behindDoc="0" locked="0" layoutInCell="1" allowOverlap="1" wp14:anchorId="654856EC" wp14:editId="233B89A8">
              <wp:simplePos x="0" y="0"/>
              <wp:positionH relativeFrom="page">
                <wp:posOffset>5786755</wp:posOffset>
              </wp:positionH>
              <wp:positionV relativeFrom="bottomMargin">
                <wp:posOffset>-15885062</wp:posOffset>
              </wp:positionV>
              <wp:extent cx="1367790" cy="2231390"/>
              <wp:effectExtent l="0" t="0" r="0" b="0"/>
              <wp:wrapNone/>
              <wp:docPr id="58" name="Textfeld 58"/>
              <wp:cNvGraphicFramePr/>
              <a:graphic xmlns:a="http://schemas.openxmlformats.org/drawingml/2006/main">
                <a:graphicData uri="http://schemas.microsoft.com/office/word/2010/wordprocessingShape">
                  <wps:wsp>
                    <wps:cNvSpPr txBox="1"/>
                    <wps:spPr>
                      <a:xfrm>
                        <a:off x="0" y="0"/>
                        <a:ext cx="1367790" cy="2231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278E" w:rsidRPr="00CD5826" w:rsidRDefault="0037278E" w:rsidP="0037278E">
                          <w:pPr>
                            <w:rPr>
                              <w:lang w:val="it-IT"/>
                            </w:rPr>
                          </w:pPr>
                          <w:r w:rsidRPr="00CD5826">
                            <w:rPr>
                              <w:lang w:val="it-IT"/>
                            </w:rPr>
                            <w:t xml:space="preserve">NOI Techpark </w:t>
                          </w:r>
                        </w:p>
                        <w:p w:rsidR="0037278E" w:rsidRPr="00CD5826" w:rsidRDefault="0037278E" w:rsidP="0037278E">
                          <w:pPr>
                            <w:rPr>
                              <w:lang w:val="it-IT"/>
                            </w:rPr>
                          </w:pPr>
                          <w:r w:rsidRPr="00CD5826">
                            <w:rPr>
                              <w:lang w:val="it-IT"/>
                            </w:rPr>
                            <w:t xml:space="preserve">Südtirol / Alto Adige </w:t>
                          </w:r>
                        </w:p>
                        <w:p w:rsidR="0037278E" w:rsidRPr="00CD5826" w:rsidRDefault="0037278E" w:rsidP="0037278E">
                          <w:pPr>
                            <w:rPr>
                              <w:lang w:val="it-IT"/>
                            </w:rPr>
                          </w:pPr>
                          <w:r w:rsidRPr="00CD5826">
                            <w:rPr>
                              <w:lang w:val="it-IT"/>
                            </w:rPr>
                            <w:t xml:space="preserve">A.-Volta-Straße 9 </w:t>
                          </w:r>
                        </w:p>
                        <w:p w:rsidR="0037278E" w:rsidRPr="00CD5826" w:rsidRDefault="0037278E" w:rsidP="0037278E">
                          <w:pPr>
                            <w:rPr>
                              <w:lang w:val="it-IT"/>
                            </w:rPr>
                          </w:pPr>
                          <w:r w:rsidRPr="00CD5826">
                            <w:rPr>
                              <w:lang w:val="it-IT"/>
                            </w:rPr>
                            <w:t xml:space="preserve">Via A. Volta, 9 </w:t>
                          </w:r>
                        </w:p>
                        <w:p w:rsidR="0037278E" w:rsidRPr="00CD5826" w:rsidRDefault="0037278E" w:rsidP="0037278E">
                          <w:pPr>
                            <w:rPr>
                              <w:lang w:val="it-IT"/>
                            </w:rPr>
                          </w:pPr>
                          <w:r w:rsidRPr="00CD5826">
                            <w:rPr>
                              <w:lang w:val="it-IT"/>
                            </w:rPr>
                            <w:t>I-39100 Bozen / Bolzano</w:t>
                          </w:r>
                        </w:p>
                        <w:p w:rsidR="0037278E" w:rsidRPr="009F6366" w:rsidRDefault="0037278E" w:rsidP="0037278E">
                          <w:r w:rsidRPr="009F6366">
                            <w:t xml:space="preserve">T +39 0471 094 007  </w:t>
                          </w:r>
                        </w:p>
                        <w:p w:rsidR="0037278E" w:rsidRPr="009F6366" w:rsidRDefault="0037278E" w:rsidP="0037278E">
                          <w:r w:rsidRPr="009F6366">
                            <w:t xml:space="preserve">noi-presse@idm-suedtirol.com </w:t>
                          </w:r>
                        </w:p>
                        <w:p w:rsidR="0037278E" w:rsidRPr="009F6366" w:rsidRDefault="0037278E" w:rsidP="0037278E">
                          <w:pPr>
                            <w:spacing w:after="360"/>
                            <w:rPr>
                              <w:lang w:val="en-US"/>
                            </w:rPr>
                          </w:pPr>
                          <w:r w:rsidRPr="009F6366">
                            <w:rPr>
                              <w:lang w:val="en-US"/>
                            </w:rPr>
                            <w:t>www.noi.bz.it</w:t>
                          </w:r>
                        </w:p>
                        <w:p w:rsidR="0037278E" w:rsidRPr="009F6366" w:rsidRDefault="0037278E" w:rsidP="0037278E">
                          <w:pPr>
                            <w:rPr>
                              <w:lang w:val="en-US"/>
                            </w:rPr>
                          </w:pPr>
                          <w:r w:rsidRPr="009F6366">
                            <w:rPr>
                              <w:lang w:val="en-US"/>
                            </w:rPr>
                            <w:t xml:space="preserve">POWERED BY </w:t>
                          </w:r>
                        </w:p>
                        <w:p w:rsidR="0037278E" w:rsidRPr="007035F6" w:rsidRDefault="0037278E" w:rsidP="0037278E">
                          <w:pPr>
                            <w:spacing w:after="440"/>
                          </w:pPr>
                          <w:r w:rsidRPr="007035F6">
                            <w:t>IDM Südtirol - Alto Adige</w:t>
                          </w:r>
                        </w:p>
                        <w:p w:rsidR="0037278E" w:rsidRPr="00DC2EAE" w:rsidRDefault="0037278E" w:rsidP="0037278E">
                          <w:pPr>
                            <w:rPr>
                              <w:szCs w:val="20"/>
                            </w:rPr>
                          </w:pPr>
                          <w:r w:rsidRPr="00DC2EAE">
                            <w:rPr>
                              <w:szCs w:val="20"/>
                            </w:rPr>
                            <w:t>Nature of Innovation.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856EC" id="_x0000_t202" coordsize="21600,21600" o:spt="202" path="m,l,21600r21600,l21600,xe">
              <v:stroke joinstyle="miter"/>
              <v:path gradientshapeok="t" o:connecttype="rect"/>
            </v:shapetype>
            <v:shape id="Textfeld 58" o:spid="_x0000_s1026" type="#_x0000_t202" style="position:absolute;left:0;text-align:left;margin-left:455.65pt;margin-top:-1250.8pt;width:107.7pt;height:175.7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" filled="f" stroked="f" strokeweight=".5pt">
              <v:textbox>
                <w:txbxContent>
                  <w:p w:rsidR="0037278E" w:rsidRPr="00CD5826" w:rsidRDefault="0037278E" w:rsidP="0037278E">
                    <w:pPr>
                      <w:rPr>
                        <w:lang w:val="it-IT"/>
                      </w:rPr>
                    </w:pPr>
                    <w:r w:rsidRPr="00CD5826">
                      <w:rPr>
                        <w:lang w:val="it-IT"/>
                      </w:rPr>
                      <w:t xml:space="preserve">NOI Techpark </w:t>
                    </w:r>
                  </w:p>
                  <w:p w:rsidR="0037278E" w:rsidRPr="00CD5826" w:rsidRDefault="0037278E" w:rsidP="0037278E">
                    <w:pPr>
                      <w:rPr>
                        <w:lang w:val="it-IT"/>
                      </w:rPr>
                    </w:pPr>
                    <w:r w:rsidRPr="00CD5826">
                      <w:rPr>
                        <w:lang w:val="it-IT"/>
                      </w:rPr>
                      <w:t xml:space="preserve">Südtirol / Alto Adige </w:t>
                    </w:r>
                  </w:p>
                  <w:p w:rsidR="0037278E" w:rsidRPr="00CD5826" w:rsidRDefault="0037278E" w:rsidP="0037278E">
                    <w:pPr>
                      <w:rPr>
                        <w:lang w:val="it-IT"/>
                      </w:rPr>
                    </w:pPr>
                    <w:r w:rsidRPr="00CD5826">
                      <w:rPr>
                        <w:lang w:val="it-IT"/>
                      </w:rPr>
                      <w:t xml:space="preserve">A.-Volta-Straße 9 </w:t>
                    </w:r>
                  </w:p>
                  <w:p w:rsidR="0037278E" w:rsidRPr="00CD5826" w:rsidRDefault="0037278E" w:rsidP="0037278E">
                    <w:pPr>
                      <w:rPr>
                        <w:lang w:val="it-IT"/>
                      </w:rPr>
                    </w:pPr>
                    <w:r w:rsidRPr="00CD5826">
                      <w:rPr>
                        <w:lang w:val="it-IT"/>
                      </w:rPr>
                      <w:t xml:space="preserve">Via A. Volta, 9 </w:t>
                    </w:r>
                  </w:p>
                  <w:p w:rsidR="0037278E" w:rsidRPr="00CD5826" w:rsidRDefault="0037278E" w:rsidP="0037278E">
                    <w:pPr>
                      <w:rPr>
                        <w:lang w:val="it-IT"/>
                      </w:rPr>
                    </w:pPr>
                    <w:r w:rsidRPr="00CD5826">
                      <w:rPr>
                        <w:lang w:val="it-IT"/>
                      </w:rPr>
                      <w:t>I-39100 Bozen / Bolzano</w:t>
                    </w:r>
                  </w:p>
                  <w:p w:rsidR="0037278E" w:rsidRPr="009F6366" w:rsidRDefault="0037278E" w:rsidP="0037278E">
                    <w:r w:rsidRPr="009F6366">
                      <w:t xml:space="preserve">T +39 0471 094 007  </w:t>
                    </w:r>
                  </w:p>
                  <w:p w:rsidR="0037278E" w:rsidRPr="009F6366" w:rsidRDefault="0037278E" w:rsidP="0037278E">
                    <w:r w:rsidRPr="009F6366">
                      <w:t xml:space="preserve">noi-presse@idm-suedtirol.com </w:t>
                    </w:r>
                  </w:p>
                  <w:p w:rsidR="0037278E" w:rsidRPr="009F6366" w:rsidRDefault="0037278E" w:rsidP="0037278E">
                    <w:pPr>
                      <w:spacing w:after="360"/>
                      <w:rPr>
                        <w:lang w:val="en-US"/>
                      </w:rPr>
                    </w:pPr>
                    <w:r w:rsidRPr="009F6366">
                      <w:rPr>
                        <w:lang w:val="en-US"/>
                      </w:rPr>
                      <w:t>www.noi.bz.it</w:t>
                    </w:r>
                  </w:p>
                  <w:p w:rsidR="0037278E" w:rsidRPr="009F6366" w:rsidRDefault="0037278E" w:rsidP="0037278E">
                    <w:pPr>
                      <w:rPr>
                        <w:lang w:val="en-US"/>
                      </w:rPr>
                    </w:pPr>
                    <w:r w:rsidRPr="009F6366">
                      <w:rPr>
                        <w:lang w:val="en-US"/>
                      </w:rPr>
                      <w:t xml:space="preserve">POWERED BY </w:t>
                    </w:r>
                  </w:p>
                  <w:p w:rsidR="0037278E" w:rsidRPr="007035F6" w:rsidRDefault="0037278E" w:rsidP="0037278E">
                    <w:pPr>
                      <w:spacing w:after="440"/>
                    </w:pPr>
                    <w:r w:rsidRPr="007035F6">
                      <w:t>IDM Südtirol - Alto Adige</w:t>
                    </w:r>
                  </w:p>
                  <w:p w:rsidR="0037278E" w:rsidRPr="00DC2EAE" w:rsidRDefault="0037278E" w:rsidP="0037278E">
                    <w:pPr>
                      <w:rPr>
                        <w:szCs w:val="20"/>
                      </w:rPr>
                    </w:pPr>
                    <w:r w:rsidRPr="00DC2EAE">
                      <w:rPr>
                        <w:szCs w:val="20"/>
                      </w:rPr>
                      <w:t>Nature of Innovation.</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563" w:rsidRDefault="00D407B6" w:rsidP="00863B2B">
    <w:pPr>
      <w:pStyle w:val="Kopfzeile"/>
    </w:pPr>
    <w:r>
      <w:rPr>
        <w:noProof/>
        <w:lang w:eastAsia="de-DE"/>
      </w:rPr>
      <w:drawing>
        <wp:anchor distT="0" distB="0" distL="114300" distR="114300" simplePos="0" relativeHeight="251717632" behindDoc="0" locked="0" layoutInCell="1" allowOverlap="0" wp14:anchorId="5D9793A2" wp14:editId="1B07A849">
          <wp:simplePos x="0" y="0"/>
          <wp:positionH relativeFrom="page">
            <wp:posOffset>5760720</wp:posOffset>
          </wp:positionH>
          <wp:positionV relativeFrom="page">
            <wp:posOffset>449580</wp:posOffset>
          </wp:positionV>
          <wp:extent cx="1260000" cy="572400"/>
          <wp:effectExtent l="0" t="0" r="0" b="0"/>
          <wp:wrapNone/>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60000" cy="57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D45E5"/>
    <w:multiLevelType w:val="hybridMultilevel"/>
    <w:tmpl w:val="55866C66"/>
    <w:lvl w:ilvl="0" w:tplc="C57EF828">
      <w:start w:val="1"/>
      <w:numFmt w:val="bullet"/>
      <w:pStyle w:val="K-BulletohneAbstand"/>
      <w:lvlText w:val="›"/>
      <w:lvlJc w:val="left"/>
      <w:pPr>
        <w:ind w:left="720" w:hanging="360"/>
      </w:pPr>
      <w:rPr>
        <w:rFonts w:ascii="Kievit Offc Pro Medium" w:hAnsi="Kievit Offc Pro Medium"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39"/>
    <w:rsid w:val="0000542A"/>
    <w:rsid w:val="00016A20"/>
    <w:rsid w:val="00041D91"/>
    <w:rsid w:val="00051CA9"/>
    <w:rsid w:val="000561BA"/>
    <w:rsid w:val="00085C0F"/>
    <w:rsid w:val="000C1931"/>
    <w:rsid w:val="000C6B8F"/>
    <w:rsid w:val="000E09DD"/>
    <w:rsid w:val="000E1828"/>
    <w:rsid w:val="000E3C59"/>
    <w:rsid w:val="00115D73"/>
    <w:rsid w:val="001204F1"/>
    <w:rsid w:val="00122A25"/>
    <w:rsid w:val="00165D05"/>
    <w:rsid w:val="00180563"/>
    <w:rsid w:val="00197C18"/>
    <w:rsid w:val="001B2BFF"/>
    <w:rsid w:val="001B3885"/>
    <w:rsid w:val="001D629D"/>
    <w:rsid w:val="001E3BFD"/>
    <w:rsid w:val="00211326"/>
    <w:rsid w:val="0021155A"/>
    <w:rsid w:val="002135B4"/>
    <w:rsid w:val="0021510E"/>
    <w:rsid w:val="0022199E"/>
    <w:rsid w:val="002248DA"/>
    <w:rsid w:val="00264508"/>
    <w:rsid w:val="00271076"/>
    <w:rsid w:val="00281E3C"/>
    <w:rsid w:val="002918D4"/>
    <w:rsid w:val="00291FE1"/>
    <w:rsid w:val="002A6F0C"/>
    <w:rsid w:val="002B48D7"/>
    <w:rsid w:val="002F362F"/>
    <w:rsid w:val="002F5C6D"/>
    <w:rsid w:val="003264E5"/>
    <w:rsid w:val="00342D44"/>
    <w:rsid w:val="00357C2D"/>
    <w:rsid w:val="00363A0D"/>
    <w:rsid w:val="0037278E"/>
    <w:rsid w:val="003B2504"/>
    <w:rsid w:val="003E3105"/>
    <w:rsid w:val="00443C3D"/>
    <w:rsid w:val="0045314E"/>
    <w:rsid w:val="00454CD3"/>
    <w:rsid w:val="0046054D"/>
    <w:rsid w:val="00475FA5"/>
    <w:rsid w:val="00482B65"/>
    <w:rsid w:val="00485FB2"/>
    <w:rsid w:val="0049001F"/>
    <w:rsid w:val="004A7F57"/>
    <w:rsid w:val="004B6B73"/>
    <w:rsid w:val="004C1C45"/>
    <w:rsid w:val="004D01A9"/>
    <w:rsid w:val="004D02A8"/>
    <w:rsid w:val="004E2A51"/>
    <w:rsid w:val="00555336"/>
    <w:rsid w:val="00556200"/>
    <w:rsid w:val="00572CD8"/>
    <w:rsid w:val="005733AD"/>
    <w:rsid w:val="00580B0E"/>
    <w:rsid w:val="005D1A31"/>
    <w:rsid w:val="005F2348"/>
    <w:rsid w:val="0060723A"/>
    <w:rsid w:val="00614E3B"/>
    <w:rsid w:val="006303E7"/>
    <w:rsid w:val="00633E4A"/>
    <w:rsid w:val="00635B37"/>
    <w:rsid w:val="00636132"/>
    <w:rsid w:val="006427F8"/>
    <w:rsid w:val="00652F29"/>
    <w:rsid w:val="00666FFD"/>
    <w:rsid w:val="006A166A"/>
    <w:rsid w:val="006B0DDE"/>
    <w:rsid w:val="006F559E"/>
    <w:rsid w:val="007035F6"/>
    <w:rsid w:val="00703B91"/>
    <w:rsid w:val="00705370"/>
    <w:rsid w:val="00714F31"/>
    <w:rsid w:val="00737C2B"/>
    <w:rsid w:val="007413C0"/>
    <w:rsid w:val="00797BDC"/>
    <w:rsid w:val="007A6AB2"/>
    <w:rsid w:val="007A7FB3"/>
    <w:rsid w:val="007C19AF"/>
    <w:rsid w:val="007D6439"/>
    <w:rsid w:val="007F1B79"/>
    <w:rsid w:val="007F490D"/>
    <w:rsid w:val="0082574D"/>
    <w:rsid w:val="0084092F"/>
    <w:rsid w:val="00840FCC"/>
    <w:rsid w:val="00847216"/>
    <w:rsid w:val="00860CEC"/>
    <w:rsid w:val="00863B2B"/>
    <w:rsid w:val="00866495"/>
    <w:rsid w:val="008A36C3"/>
    <w:rsid w:val="008A5788"/>
    <w:rsid w:val="008D1ECA"/>
    <w:rsid w:val="008E63E5"/>
    <w:rsid w:val="00901A40"/>
    <w:rsid w:val="00904744"/>
    <w:rsid w:val="00920614"/>
    <w:rsid w:val="00922CD0"/>
    <w:rsid w:val="009316C8"/>
    <w:rsid w:val="00957362"/>
    <w:rsid w:val="009844B1"/>
    <w:rsid w:val="009A3E1D"/>
    <w:rsid w:val="009A51F5"/>
    <w:rsid w:val="009B2208"/>
    <w:rsid w:val="009D6AB7"/>
    <w:rsid w:val="009E30AC"/>
    <w:rsid w:val="009F12C9"/>
    <w:rsid w:val="009F6366"/>
    <w:rsid w:val="00A24D62"/>
    <w:rsid w:val="00A436E2"/>
    <w:rsid w:val="00A63D91"/>
    <w:rsid w:val="00A931D4"/>
    <w:rsid w:val="00A97885"/>
    <w:rsid w:val="00AA31D6"/>
    <w:rsid w:val="00AA4915"/>
    <w:rsid w:val="00AC0854"/>
    <w:rsid w:val="00AE4071"/>
    <w:rsid w:val="00AF5B20"/>
    <w:rsid w:val="00B01EA7"/>
    <w:rsid w:val="00B1416F"/>
    <w:rsid w:val="00B2293B"/>
    <w:rsid w:val="00B52D73"/>
    <w:rsid w:val="00B618C7"/>
    <w:rsid w:val="00B76A5F"/>
    <w:rsid w:val="00B76F63"/>
    <w:rsid w:val="00B8045E"/>
    <w:rsid w:val="00BB283C"/>
    <w:rsid w:val="00BB3D4E"/>
    <w:rsid w:val="00C14367"/>
    <w:rsid w:val="00C33C36"/>
    <w:rsid w:val="00C36C35"/>
    <w:rsid w:val="00C5546C"/>
    <w:rsid w:val="00C637CF"/>
    <w:rsid w:val="00C736EA"/>
    <w:rsid w:val="00C923CE"/>
    <w:rsid w:val="00CC3A83"/>
    <w:rsid w:val="00CD2E72"/>
    <w:rsid w:val="00CD462E"/>
    <w:rsid w:val="00CD5826"/>
    <w:rsid w:val="00CE123A"/>
    <w:rsid w:val="00CE5068"/>
    <w:rsid w:val="00CF7721"/>
    <w:rsid w:val="00D07DEA"/>
    <w:rsid w:val="00D37BC7"/>
    <w:rsid w:val="00D407B6"/>
    <w:rsid w:val="00D45A12"/>
    <w:rsid w:val="00D470D8"/>
    <w:rsid w:val="00D66DB3"/>
    <w:rsid w:val="00D748DD"/>
    <w:rsid w:val="00DB513E"/>
    <w:rsid w:val="00DC2EAE"/>
    <w:rsid w:val="00DE19C9"/>
    <w:rsid w:val="00DE2CFA"/>
    <w:rsid w:val="00E865F0"/>
    <w:rsid w:val="00E96D78"/>
    <w:rsid w:val="00EB7129"/>
    <w:rsid w:val="00ED1B61"/>
    <w:rsid w:val="00ED3346"/>
    <w:rsid w:val="00EF4AF5"/>
    <w:rsid w:val="00F04664"/>
    <w:rsid w:val="00F658C3"/>
    <w:rsid w:val="00FB42A0"/>
    <w:rsid w:val="00FC36AA"/>
    <w:rsid w:val="00FD7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7696A"/>
  <w15:chartTrackingRefBased/>
  <w15:docId w15:val="{1E57CBF1-A90A-4C36-BA29-21B816C8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K-Standard (ohne Abstand)"/>
    <w:qFormat/>
    <w:rsid w:val="00D66DB3"/>
    <w:pPr>
      <w:suppressAutoHyphens/>
      <w:spacing w:after="0" w:line="260" w:lineRule="exact"/>
      <w:jc w:val="both"/>
    </w:pPr>
    <w:rPr>
      <w:rFonts w:ascii="Kievit Offc Pro Light" w:hAnsi="Kievit Offc Pro Light"/>
      <w:color w:val="000000"/>
      <w:sz w:val="20"/>
    </w:rPr>
  </w:style>
  <w:style w:type="paragraph" w:styleId="berschrift1">
    <w:name w:val="heading 1"/>
    <w:basedOn w:val="Standard"/>
    <w:next w:val="Standard"/>
    <w:link w:val="berschrift1Zchn"/>
    <w:uiPriority w:val="9"/>
    <w:rsid w:val="00271076"/>
    <w:pPr>
      <w:keepNext/>
      <w:keepLines/>
      <w:spacing w:after="480"/>
      <w:outlineLvl w:val="0"/>
    </w:pPr>
    <w:rPr>
      <w:rFonts w:ascii="Kievit Offc Pro" w:eastAsiaTheme="majorEastAsia" w:hAnsi="Kievit Offc Pro" w:cstheme="majorBidi"/>
      <w:b/>
      <w:szCs w:val="32"/>
    </w:rPr>
  </w:style>
  <w:style w:type="paragraph" w:styleId="berschrift2">
    <w:name w:val="heading 2"/>
    <w:basedOn w:val="Standard"/>
    <w:next w:val="Standard"/>
    <w:link w:val="berschrift2Zchn"/>
    <w:uiPriority w:val="9"/>
    <w:unhideWhenUsed/>
    <w:rsid w:val="00AF5B20"/>
    <w:pPr>
      <w:keepNext/>
      <w:keepLines/>
      <w:spacing w:before="40"/>
      <w:outlineLvl w:val="1"/>
    </w:pPr>
    <w:rPr>
      <w:rFonts w:asciiTheme="majorHAnsi" w:eastAsiaTheme="majorEastAsia" w:hAnsiTheme="majorHAnsi" w:cstheme="majorBidi"/>
      <w:color w:val="7E8F00" w:themeColor="accent1" w:themeShade="BF"/>
      <w:sz w:val="26"/>
      <w:szCs w:val="26"/>
    </w:rPr>
  </w:style>
  <w:style w:type="paragraph" w:styleId="berschrift3">
    <w:name w:val="heading 3"/>
    <w:basedOn w:val="Standard"/>
    <w:next w:val="Standard"/>
    <w:link w:val="berschrift3Zchn"/>
    <w:uiPriority w:val="9"/>
    <w:unhideWhenUsed/>
    <w:rsid w:val="00F04664"/>
    <w:pPr>
      <w:keepNext/>
      <w:keepLines/>
      <w:spacing w:before="40"/>
      <w:outlineLvl w:val="2"/>
    </w:pPr>
    <w:rPr>
      <w:rFonts w:asciiTheme="majorHAnsi" w:eastAsiaTheme="majorEastAsia" w:hAnsiTheme="majorHAnsi" w:cstheme="majorBidi"/>
      <w:color w:val="535F00" w:themeColor="accent1" w:themeShade="7F"/>
      <w:sz w:val="24"/>
      <w:szCs w:val="24"/>
    </w:rPr>
  </w:style>
  <w:style w:type="paragraph" w:styleId="berschrift4">
    <w:name w:val="heading 4"/>
    <w:basedOn w:val="Standard"/>
    <w:next w:val="Standard"/>
    <w:link w:val="berschrift4Zchn"/>
    <w:uiPriority w:val="9"/>
    <w:unhideWhenUsed/>
    <w:rsid w:val="00F04664"/>
    <w:pPr>
      <w:keepNext/>
      <w:keepLines/>
      <w:spacing w:before="40"/>
      <w:outlineLvl w:val="3"/>
    </w:pPr>
    <w:rPr>
      <w:rFonts w:asciiTheme="majorHAnsi" w:eastAsiaTheme="majorEastAsia" w:hAnsiTheme="majorHAnsi" w:cstheme="majorBidi"/>
      <w:i/>
      <w:iCs/>
      <w:color w:val="7E8F00"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91FE1"/>
    <w:pPr>
      <w:tabs>
        <w:tab w:val="center" w:pos="4536"/>
        <w:tab w:val="right" w:pos="9072"/>
      </w:tabs>
    </w:pPr>
  </w:style>
  <w:style w:type="character" w:customStyle="1" w:styleId="KopfzeileZchn">
    <w:name w:val="Kopfzeile Zchn"/>
    <w:basedOn w:val="Absatz-Standardschriftart"/>
    <w:link w:val="Kopfzeile"/>
    <w:uiPriority w:val="99"/>
    <w:rsid w:val="00291FE1"/>
  </w:style>
  <w:style w:type="paragraph" w:styleId="Fuzeile">
    <w:name w:val="footer"/>
    <w:basedOn w:val="Standard"/>
    <w:link w:val="FuzeileZchn"/>
    <w:uiPriority w:val="99"/>
    <w:unhideWhenUsed/>
    <w:rsid w:val="00291FE1"/>
    <w:pPr>
      <w:tabs>
        <w:tab w:val="center" w:pos="4536"/>
        <w:tab w:val="right" w:pos="9072"/>
      </w:tabs>
    </w:pPr>
  </w:style>
  <w:style w:type="character" w:customStyle="1" w:styleId="FuzeileZchn">
    <w:name w:val="Fußzeile Zchn"/>
    <w:basedOn w:val="Absatz-Standardschriftart"/>
    <w:link w:val="Fuzeile"/>
    <w:uiPriority w:val="99"/>
    <w:rsid w:val="00291FE1"/>
  </w:style>
  <w:style w:type="character" w:customStyle="1" w:styleId="berschrift1Zchn">
    <w:name w:val="Überschrift 1 Zchn"/>
    <w:basedOn w:val="Absatz-Standardschriftart"/>
    <w:link w:val="berschrift1"/>
    <w:uiPriority w:val="9"/>
    <w:rsid w:val="007035F6"/>
    <w:rPr>
      <w:rFonts w:ascii="Kievit Offc Pro" w:eastAsiaTheme="majorEastAsia" w:hAnsi="Kievit Offc Pro" w:cstheme="majorBidi"/>
      <w:b/>
      <w:sz w:val="20"/>
      <w:szCs w:val="32"/>
    </w:rPr>
  </w:style>
  <w:style w:type="character" w:customStyle="1" w:styleId="berschrift2Zchn">
    <w:name w:val="Überschrift 2 Zchn"/>
    <w:basedOn w:val="Absatz-Standardschriftart"/>
    <w:link w:val="berschrift2"/>
    <w:uiPriority w:val="9"/>
    <w:rsid w:val="00AF5B20"/>
    <w:rPr>
      <w:rFonts w:asciiTheme="majorHAnsi" w:eastAsiaTheme="majorEastAsia" w:hAnsiTheme="majorHAnsi" w:cstheme="majorBidi"/>
      <w:color w:val="7E8F00" w:themeColor="accent1" w:themeShade="BF"/>
      <w:sz w:val="26"/>
      <w:szCs w:val="26"/>
    </w:rPr>
  </w:style>
  <w:style w:type="paragraph" w:styleId="KeinLeerraum">
    <w:name w:val="No Spacing"/>
    <w:link w:val="KeinLeerraumZchn"/>
    <w:uiPriority w:val="10"/>
    <w:rsid w:val="007035F6"/>
    <w:pPr>
      <w:spacing w:after="0" w:line="240" w:lineRule="auto"/>
    </w:pPr>
    <w:rPr>
      <w:rFonts w:ascii="Kievit Offc Pro Light" w:hAnsi="Kievit Offc Pro Light"/>
      <w:sz w:val="20"/>
    </w:rPr>
  </w:style>
  <w:style w:type="character" w:styleId="Hyperlink">
    <w:name w:val="Hyperlink"/>
    <w:basedOn w:val="Absatz-Standardschriftart"/>
    <w:uiPriority w:val="99"/>
    <w:unhideWhenUsed/>
    <w:rsid w:val="007035F6"/>
    <w:rPr>
      <w:color w:val="58595B" w:themeColor="hyperlink"/>
      <w:u w:val="single"/>
    </w:rPr>
  </w:style>
  <w:style w:type="paragraph" w:customStyle="1" w:styleId="K-Footer">
    <w:name w:val="K-Footer"/>
    <w:basedOn w:val="Standard"/>
    <w:link w:val="K-FooterChar"/>
    <w:uiPriority w:val="2"/>
    <w:qFormat/>
    <w:rsid w:val="00847216"/>
    <w:pPr>
      <w:spacing w:line="180" w:lineRule="exact"/>
    </w:pPr>
    <w:rPr>
      <w:sz w:val="15"/>
      <w:szCs w:val="18"/>
    </w:rPr>
  </w:style>
  <w:style w:type="paragraph" w:customStyle="1" w:styleId="K-Bold">
    <w:name w:val="K-Bold"/>
    <w:basedOn w:val="Standard"/>
    <w:link w:val="K-BoldZchn"/>
    <w:uiPriority w:val="1"/>
    <w:rsid w:val="00211326"/>
    <w:pPr>
      <w:spacing w:after="480"/>
    </w:pPr>
    <w:rPr>
      <w:rFonts w:ascii="Kievit Offc Pro Medium" w:hAnsi="Kievit Offc Pro Medium"/>
    </w:rPr>
  </w:style>
  <w:style w:type="character" w:customStyle="1" w:styleId="KeinLeerraumZchn">
    <w:name w:val="Kein Leerraum Zchn"/>
    <w:basedOn w:val="Absatz-Standardschriftart"/>
    <w:link w:val="KeinLeerraum"/>
    <w:uiPriority w:val="10"/>
    <w:rsid w:val="007035F6"/>
    <w:rPr>
      <w:rFonts w:ascii="Kievit Offc Pro Light" w:hAnsi="Kievit Offc Pro Light"/>
      <w:sz w:val="20"/>
    </w:rPr>
  </w:style>
  <w:style w:type="character" w:customStyle="1" w:styleId="K-FooterChar">
    <w:name w:val="K-Footer Char"/>
    <w:basedOn w:val="KeinLeerraumZchn"/>
    <w:link w:val="K-Footer"/>
    <w:uiPriority w:val="2"/>
    <w:rsid w:val="00847216"/>
    <w:rPr>
      <w:rFonts w:ascii="Kievit Offc Pro Light" w:hAnsi="Kievit Offc Pro Light"/>
      <w:sz w:val="15"/>
      <w:szCs w:val="18"/>
    </w:rPr>
  </w:style>
  <w:style w:type="paragraph" w:customStyle="1" w:styleId="K-FooterBold">
    <w:name w:val="K-Footer Bold"/>
    <w:basedOn w:val="K-Footer"/>
    <w:link w:val="K-FooterBoldZchn"/>
    <w:uiPriority w:val="3"/>
    <w:qFormat/>
    <w:rsid w:val="00922CD0"/>
    <w:rPr>
      <w:rFonts w:ascii="Kievit Offc Pro Medium" w:hAnsi="Kievit Offc Pro Medium"/>
    </w:rPr>
  </w:style>
  <w:style w:type="character" w:customStyle="1" w:styleId="K-BoldZchn">
    <w:name w:val="K-Bold Zchn"/>
    <w:basedOn w:val="berschrift1Zchn"/>
    <w:link w:val="K-Bold"/>
    <w:uiPriority w:val="1"/>
    <w:rsid w:val="00211326"/>
    <w:rPr>
      <w:rFonts w:ascii="Kievit Offc Pro Medium" w:eastAsiaTheme="majorEastAsia" w:hAnsi="Kievit Offc Pro Medium" w:cstheme="majorBidi"/>
      <w:b w:val="0"/>
      <w:sz w:val="20"/>
      <w:szCs w:val="32"/>
    </w:rPr>
  </w:style>
  <w:style w:type="character" w:customStyle="1" w:styleId="K-FooterBoldZchn">
    <w:name w:val="K-Footer Bold Zchn"/>
    <w:basedOn w:val="K-FooterChar"/>
    <w:link w:val="K-FooterBold"/>
    <w:uiPriority w:val="3"/>
    <w:rsid w:val="00922CD0"/>
    <w:rPr>
      <w:rFonts w:ascii="Kievit Offc Pro Medium" w:hAnsi="Kievit Offc Pro Medium"/>
      <w:sz w:val="15"/>
      <w:szCs w:val="18"/>
    </w:rPr>
  </w:style>
  <w:style w:type="paragraph" w:customStyle="1" w:styleId="K-DecorohneAbstand">
    <w:name w:val="K-Decor (ohne Abstand)"/>
    <w:basedOn w:val="Standard"/>
    <w:link w:val="K-DecorohneAbstandChar"/>
    <w:qFormat/>
    <w:rsid w:val="00BB283C"/>
    <w:pPr>
      <w:spacing w:line="480" w:lineRule="exact"/>
    </w:pPr>
    <w:rPr>
      <w:caps/>
      <w:sz w:val="48"/>
      <w:szCs w:val="48"/>
    </w:rPr>
  </w:style>
  <w:style w:type="paragraph" w:customStyle="1" w:styleId="Flietextregular">
    <w:name w:val="Fließtext regular"/>
    <w:basedOn w:val="Standard"/>
    <w:uiPriority w:val="99"/>
    <w:rsid w:val="00264508"/>
    <w:pPr>
      <w:tabs>
        <w:tab w:val="left" w:pos="227"/>
      </w:tabs>
      <w:autoSpaceDE w:val="0"/>
      <w:autoSpaceDN w:val="0"/>
      <w:adjustRightInd w:val="0"/>
      <w:spacing w:line="260" w:lineRule="atLeast"/>
      <w:textAlignment w:val="center"/>
    </w:pPr>
    <w:rPr>
      <w:rFonts w:ascii="KievitOT-Regular" w:hAnsi="KievitOT-Regular" w:cs="KievitOT-Regular"/>
      <w:szCs w:val="20"/>
    </w:rPr>
  </w:style>
  <w:style w:type="character" w:customStyle="1" w:styleId="K-DecorohneAbstandChar">
    <w:name w:val="K-Decor (ohne Abstand) Char"/>
    <w:basedOn w:val="Absatz-Standardschriftart"/>
    <w:link w:val="K-DecorohneAbstand"/>
    <w:rsid w:val="00BB283C"/>
    <w:rPr>
      <w:rFonts w:ascii="Kievit Offc Pro Light" w:hAnsi="Kievit Offc Pro Light"/>
      <w:caps/>
      <w:color w:val="000000"/>
      <w:sz w:val="48"/>
      <w:szCs w:val="48"/>
    </w:rPr>
  </w:style>
  <w:style w:type="paragraph" w:customStyle="1" w:styleId="K-Headline1ohneAbstand">
    <w:name w:val="K-Headline1 (ohne Abstand)"/>
    <w:basedOn w:val="Standard"/>
    <w:link w:val="K-Headline1ohneAbstandChar"/>
    <w:qFormat/>
    <w:rsid w:val="00BB283C"/>
    <w:pPr>
      <w:spacing w:line="340" w:lineRule="exact"/>
    </w:pPr>
    <w:rPr>
      <w:rFonts w:asciiTheme="majorHAnsi" w:hAnsiTheme="majorHAnsi"/>
      <w:sz w:val="30"/>
      <w:szCs w:val="28"/>
    </w:rPr>
  </w:style>
  <w:style w:type="paragraph" w:customStyle="1" w:styleId="K-Subline1mitAbstand">
    <w:name w:val="K-Subline1 (mit Abstand)"/>
    <w:basedOn w:val="Standard"/>
    <w:link w:val="K-Subline1mitAbstandChar"/>
    <w:qFormat/>
    <w:rsid w:val="006427F8"/>
    <w:pPr>
      <w:spacing w:after="360" w:line="340" w:lineRule="exact"/>
      <w:contextualSpacing/>
      <w:jc w:val="left"/>
    </w:pPr>
    <w:rPr>
      <w:sz w:val="28"/>
      <w:szCs w:val="28"/>
    </w:rPr>
  </w:style>
  <w:style w:type="character" w:customStyle="1" w:styleId="K-Headline1ohneAbstandChar">
    <w:name w:val="K-Headline1 (ohne Abstand) Char"/>
    <w:basedOn w:val="Absatz-Standardschriftart"/>
    <w:link w:val="K-Headline1ohneAbstand"/>
    <w:rsid w:val="00BB283C"/>
    <w:rPr>
      <w:rFonts w:asciiTheme="majorHAnsi" w:hAnsiTheme="majorHAnsi"/>
      <w:color w:val="000000"/>
      <w:sz w:val="30"/>
      <w:szCs w:val="28"/>
    </w:rPr>
  </w:style>
  <w:style w:type="paragraph" w:customStyle="1" w:styleId="K-TeasermitAbstand">
    <w:name w:val="K-Teaser (mit Abstand)"/>
    <w:basedOn w:val="Standard"/>
    <w:link w:val="K-TeasermitAbstandChar"/>
    <w:qFormat/>
    <w:rsid w:val="00D45A12"/>
    <w:pPr>
      <w:spacing w:after="260"/>
      <w:contextualSpacing/>
    </w:pPr>
    <w:rPr>
      <w:rFonts w:ascii="Kievit Offc Pro Medium" w:hAnsi="Kievit Offc Pro Medium"/>
    </w:rPr>
  </w:style>
  <w:style w:type="character" w:customStyle="1" w:styleId="K-Subline1mitAbstandChar">
    <w:name w:val="K-Subline1 (mit Abstand) Char"/>
    <w:basedOn w:val="Absatz-Standardschriftart"/>
    <w:link w:val="K-Subline1mitAbstand"/>
    <w:rsid w:val="006427F8"/>
    <w:rPr>
      <w:rFonts w:ascii="Kievit Offc Pro Light" w:hAnsi="Kievit Offc Pro Light"/>
      <w:color w:val="000000"/>
      <w:sz w:val="28"/>
      <w:szCs w:val="28"/>
    </w:rPr>
  </w:style>
  <w:style w:type="paragraph" w:customStyle="1" w:styleId="K-CopymitAbstand">
    <w:name w:val="K-Copy (mit Abstand)"/>
    <w:basedOn w:val="Standard"/>
    <w:link w:val="K-CopymitAbstandChar"/>
    <w:qFormat/>
    <w:rsid w:val="00863B2B"/>
    <w:pPr>
      <w:widowControl w:val="0"/>
      <w:spacing w:after="260"/>
    </w:pPr>
    <w:rPr>
      <w:lang w:val="de-AT"/>
    </w:rPr>
  </w:style>
  <w:style w:type="character" w:customStyle="1" w:styleId="K-TeasermitAbstandChar">
    <w:name w:val="K-Teaser (mit Abstand) Char"/>
    <w:basedOn w:val="Absatz-Standardschriftart"/>
    <w:link w:val="K-TeasermitAbstand"/>
    <w:rsid w:val="00D45A12"/>
    <w:rPr>
      <w:rFonts w:ascii="Kievit Offc Pro Medium" w:hAnsi="Kievit Offc Pro Medium"/>
      <w:color w:val="000000"/>
      <w:sz w:val="20"/>
    </w:rPr>
  </w:style>
  <w:style w:type="character" w:customStyle="1" w:styleId="K-CopymitAbstandChar">
    <w:name w:val="K-Copy (mit Abstand) Char"/>
    <w:basedOn w:val="Absatz-Standardschriftart"/>
    <w:link w:val="K-CopymitAbstand"/>
    <w:rsid w:val="00863B2B"/>
    <w:rPr>
      <w:rFonts w:ascii="Kievit Offc Pro Light" w:hAnsi="Kievit Offc Pro Light"/>
      <w:color w:val="000000"/>
      <w:sz w:val="20"/>
      <w:lang w:val="de-AT"/>
    </w:rPr>
  </w:style>
  <w:style w:type="paragraph" w:styleId="Listenabsatz">
    <w:name w:val="List Paragraph"/>
    <w:basedOn w:val="Standard"/>
    <w:uiPriority w:val="34"/>
    <w:rsid w:val="00443C3D"/>
    <w:pPr>
      <w:ind w:left="720"/>
      <w:contextualSpacing/>
    </w:pPr>
  </w:style>
  <w:style w:type="paragraph" w:customStyle="1" w:styleId="K-Half-TitlemitAbstand">
    <w:name w:val="K-Half-Title (mit Abstand)"/>
    <w:basedOn w:val="Standard"/>
    <w:link w:val="K-Half-TitlemitAbstandChar"/>
    <w:qFormat/>
    <w:rsid w:val="007413C0"/>
    <w:pPr>
      <w:spacing w:before="260" w:after="260"/>
    </w:pPr>
    <w:rPr>
      <w:rFonts w:ascii="Kievit Offc Pro Medium" w:hAnsi="Kievit Offc Pro Medium"/>
      <w:caps/>
      <w:sz w:val="18"/>
    </w:rPr>
  </w:style>
  <w:style w:type="paragraph" w:customStyle="1" w:styleId="K-ImagemitAbstand">
    <w:name w:val="K-Image (mit Abstand)"/>
    <w:basedOn w:val="Standard"/>
    <w:link w:val="K-ImagemitAbstandChar"/>
    <w:qFormat/>
    <w:rsid w:val="00357C2D"/>
    <w:pPr>
      <w:spacing w:before="150" w:after="260" w:line="180" w:lineRule="exact"/>
      <w:contextualSpacing/>
    </w:pPr>
    <w:rPr>
      <w:rFonts w:ascii="Kievit Offc Pro Medium" w:hAnsi="Kievit Offc Pro Medium"/>
      <w:sz w:val="15"/>
    </w:rPr>
  </w:style>
  <w:style w:type="character" w:customStyle="1" w:styleId="K-Half-TitlemitAbstandChar">
    <w:name w:val="K-Half-Title (mit Abstand) Char"/>
    <w:basedOn w:val="Absatz-Standardschriftart"/>
    <w:link w:val="K-Half-TitlemitAbstand"/>
    <w:rsid w:val="007413C0"/>
    <w:rPr>
      <w:rFonts w:ascii="Kievit Offc Pro Medium" w:hAnsi="Kievit Offc Pro Medium"/>
      <w:caps/>
      <w:color w:val="000000"/>
      <w:sz w:val="18"/>
    </w:rPr>
  </w:style>
  <w:style w:type="paragraph" w:customStyle="1" w:styleId="K-CreditsmitLinie">
    <w:name w:val="K-Credits (mit Linie)"/>
    <w:basedOn w:val="Standard"/>
    <w:link w:val="K-CreditsmitLinieChar"/>
    <w:rsid w:val="00863B2B"/>
    <w:pPr>
      <w:pBdr>
        <w:top w:val="single" w:sz="4" w:space="1" w:color="auto"/>
      </w:pBdr>
      <w:spacing w:line="180" w:lineRule="exact"/>
    </w:pPr>
    <w:rPr>
      <w:rFonts w:ascii="Kievit Offc Pro" w:hAnsi="Kievit Offc Pro"/>
      <w:sz w:val="15"/>
    </w:rPr>
  </w:style>
  <w:style w:type="character" w:customStyle="1" w:styleId="K-ImagemitAbstandChar">
    <w:name w:val="K-Image (mit Abstand) Char"/>
    <w:basedOn w:val="K-FooterBoldZchn"/>
    <w:link w:val="K-ImagemitAbstand"/>
    <w:rsid w:val="00357C2D"/>
    <w:rPr>
      <w:rFonts w:ascii="Kievit Offc Pro Medium" w:hAnsi="Kievit Offc Pro Medium"/>
      <w:color w:val="000000"/>
      <w:sz w:val="15"/>
      <w:szCs w:val="18"/>
    </w:rPr>
  </w:style>
  <w:style w:type="character" w:customStyle="1" w:styleId="K-CreditsmitLinieChar">
    <w:name w:val="K-Credits (mit Linie) Char"/>
    <w:basedOn w:val="Absatz-Standardschriftart"/>
    <w:link w:val="K-CreditsmitLinie"/>
    <w:rsid w:val="00863B2B"/>
    <w:rPr>
      <w:rFonts w:ascii="Kievit Offc Pro" w:hAnsi="Kievit Offc Pro"/>
      <w:color w:val="000000"/>
      <w:sz w:val="15"/>
    </w:rPr>
  </w:style>
  <w:style w:type="paragraph" w:customStyle="1" w:styleId="K-HeadlinemitAbstand">
    <w:name w:val="K-Headline (mit Abstand)"/>
    <w:basedOn w:val="K-Headline1ohneAbstand"/>
    <w:link w:val="K-HeadlinemitAbstandChar"/>
    <w:qFormat/>
    <w:rsid w:val="000C6B8F"/>
    <w:pPr>
      <w:spacing w:after="260"/>
    </w:pPr>
  </w:style>
  <w:style w:type="character" w:customStyle="1" w:styleId="K-HeadlinemitAbstandChar">
    <w:name w:val="K-Headline (mit Abstand) Char"/>
    <w:basedOn w:val="K-Headline1ohneAbstandChar"/>
    <w:link w:val="K-HeadlinemitAbstand"/>
    <w:rsid w:val="000C6B8F"/>
    <w:rPr>
      <w:rFonts w:asciiTheme="majorHAnsi" w:hAnsiTheme="majorHAnsi"/>
      <w:color w:val="000000"/>
      <w:sz w:val="30"/>
      <w:szCs w:val="28"/>
    </w:rPr>
  </w:style>
  <w:style w:type="paragraph" w:styleId="Sprechblasentext">
    <w:name w:val="Balloon Text"/>
    <w:basedOn w:val="Standard"/>
    <w:link w:val="SprechblasentextZchn"/>
    <w:uiPriority w:val="99"/>
    <w:semiHidden/>
    <w:unhideWhenUsed/>
    <w:rsid w:val="00652F2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2F29"/>
    <w:rPr>
      <w:rFonts w:ascii="Segoe UI" w:hAnsi="Segoe UI" w:cs="Segoe UI"/>
      <w:sz w:val="18"/>
      <w:szCs w:val="18"/>
    </w:rPr>
  </w:style>
  <w:style w:type="character" w:customStyle="1" w:styleId="berschrift3Zchn">
    <w:name w:val="Überschrift 3 Zchn"/>
    <w:basedOn w:val="Absatz-Standardschriftart"/>
    <w:link w:val="berschrift3"/>
    <w:uiPriority w:val="9"/>
    <w:rsid w:val="00F04664"/>
    <w:rPr>
      <w:rFonts w:asciiTheme="majorHAnsi" w:eastAsiaTheme="majorEastAsia" w:hAnsiTheme="majorHAnsi" w:cstheme="majorBidi"/>
      <w:color w:val="535F00" w:themeColor="accent1" w:themeShade="7F"/>
      <w:sz w:val="24"/>
      <w:szCs w:val="24"/>
    </w:rPr>
  </w:style>
  <w:style w:type="character" w:customStyle="1" w:styleId="berschrift4Zchn">
    <w:name w:val="Überschrift 4 Zchn"/>
    <w:basedOn w:val="Absatz-Standardschriftart"/>
    <w:link w:val="berschrift4"/>
    <w:uiPriority w:val="9"/>
    <w:rsid w:val="00F04664"/>
    <w:rPr>
      <w:rFonts w:asciiTheme="majorHAnsi" w:eastAsiaTheme="majorEastAsia" w:hAnsiTheme="majorHAnsi" w:cstheme="majorBidi"/>
      <w:i/>
      <w:iCs/>
      <w:color w:val="7E8F00" w:themeColor="accent1" w:themeShade="BF"/>
      <w:sz w:val="20"/>
    </w:rPr>
  </w:style>
  <w:style w:type="character" w:styleId="Hervorhebung">
    <w:name w:val="Emphasis"/>
    <w:basedOn w:val="Absatz-Standardschriftart"/>
    <w:uiPriority w:val="20"/>
    <w:rsid w:val="00847216"/>
    <w:rPr>
      <w:i/>
      <w:iCs/>
    </w:rPr>
  </w:style>
  <w:style w:type="paragraph" w:customStyle="1" w:styleId="K-BulletohneAbstand">
    <w:name w:val="K-Bullet (ohne Abstand)"/>
    <w:basedOn w:val="Standard"/>
    <w:link w:val="K-BulletohneAbstandChar"/>
    <w:qFormat/>
    <w:rsid w:val="00D66DB3"/>
    <w:pPr>
      <w:numPr>
        <w:numId w:val="1"/>
      </w:numPr>
      <w:ind w:left="568" w:hanging="284"/>
      <w:jc w:val="left"/>
    </w:pPr>
  </w:style>
  <w:style w:type="character" w:customStyle="1" w:styleId="K-BulletohneAbstandChar">
    <w:name w:val="K-Bullet (ohne Abstand) Char"/>
    <w:basedOn w:val="K-CopymitAbstandChar"/>
    <w:link w:val="K-BulletohneAbstand"/>
    <w:rsid w:val="00D66DB3"/>
    <w:rPr>
      <w:rFonts w:ascii="Kievit Offc Pro Light" w:hAnsi="Kievit Offc Pro Light"/>
      <w:color w:val="000000"/>
      <w:sz w:val="20"/>
      <w:lang w:val="de-AT"/>
    </w:rPr>
  </w:style>
  <w:style w:type="paragraph" w:customStyle="1" w:styleId="K-Headline2mitAbstand">
    <w:name w:val="K-Headline2 (mit Abstand)"/>
    <w:basedOn w:val="Standard"/>
    <w:link w:val="K-Headline2mitAbstandChar"/>
    <w:qFormat/>
    <w:rsid w:val="009E30AC"/>
    <w:pPr>
      <w:spacing w:before="260" w:after="260"/>
    </w:pPr>
    <w:rPr>
      <w:rFonts w:asciiTheme="majorHAnsi" w:hAnsiTheme="majorHAnsi"/>
      <w:sz w:val="26"/>
      <w:szCs w:val="26"/>
    </w:rPr>
  </w:style>
  <w:style w:type="character" w:customStyle="1" w:styleId="K-Headline2mitAbstandChar">
    <w:name w:val="K-Headline2 (mit Abstand) Char"/>
    <w:basedOn w:val="K-Headline1ohneAbstandChar"/>
    <w:link w:val="K-Headline2mitAbstand"/>
    <w:rsid w:val="009E30AC"/>
    <w:rPr>
      <w:rFonts w:asciiTheme="majorHAnsi" w:hAnsiTheme="majorHAnsi"/>
      <w:color w:val="000000"/>
      <w:sz w:val="26"/>
      <w:szCs w:val="26"/>
    </w:rPr>
  </w:style>
  <w:style w:type="table" w:styleId="Tabellenraster">
    <w:name w:val="Table Grid"/>
    <w:basedOn w:val="NormaleTabelle"/>
    <w:uiPriority w:val="39"/>
    <w:rsid w:val="00454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36458">
      <w:bodyDiv w:val="1"/>
      <w:marLeft w:val="0"/>
      <w:marRight w:val="0"/>
      <w:marTop w:val="0"/>
      <w:marBottom w:val="0"/>
      <w:divBdr>
        <w:top w:val="none" w:sz="0" w:space="0" w:color="auto"/>
        <w:left w:val="none" w:sz="0" w:space="0" w:color="auto"/>
        <w:bottom w:val="none" w:sz="0" w:space="0" w:color="auto"/>
        <w:right w:val="none" w:sz="0" w:space="0" w:color="auto"/>
      </w:divBdr>
      <w:divsChild>
        <w:div w:id="4702902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ingsmart.it/" TargetMode="External"/><Relationship Id="rId13" Type="http://schemas.openxmlformats.org/officeDocument/2006/relationships/hyperlink" Target="http://www.multiprotexion.eu/" TargetMode="External"/><Relationship Id="rId18" Type="http://schemas.openxmlformats.org/officeDocument/2006/relationships/hyperlink" Target="http://www.insielmercato.i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ountain-eering.com/" TargetMode="External"/><Relationship Id="rId7" Type="http://schemas.openxmlformats.org/officeDocument/2006/relationships/endnotes" Target="endnotes.xml"/><Relationship Id="rId12" Type="http://schemas.openxmlformats.org/officeDocument/2006/relationships/hyperlink" Target="http://www.gruppofos.it/" TargetMode="External"/><Relationship Id="rId17" Type="http://schemas.openxmlformats.org/officeDocument/2006/relationships/hyperlink" Target="http://www.hydrologis.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isma.it/" TargetMode="External"/><Relationship Id="rId20" Type="http://schemas.openxmlformats.org/officeDocument/2006/relationships/hyperlink" Target="http://www.mavtech.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hicalsoftware.it/" TargetMode="External"/><Relationship Id="rId24" Type="http://schemas.openxmlformats.org/officeDocument/2006/relationships/hyperlink" Target="http://www.warda.it/" TargetMode="External"/><Relationship Id="rId5" Type="http://schemas.openxmlformats.org/officeDocument/2006/relationships/webSettings" Target="webSettings.xml"/><Relationship Id="rId15" Type="http://schemas.openxmlformats.org/officeDocument/2006/relationships/hyperlink" Target="http://www.tecno-one.it/" TargetMode="External"/><Relationship Id="rId23" Type="http://schemas.openxmlformats.org/officeDocument/2006/relationships/hyperlink" Target="http://www.taulogic.it/" TargetMode="External"/><Relationship Id="rId28" Type="http://schemas.openxmlformats.org/officeDocument/2006/relationships/footer" Target="footer2.xml"/><Relationship Id="rId10" Type="http://schemas.openxmlformats.org/officeDocument/2006/relationships/hyperlink" Target="http://www.driwe.eu/" TargetMode="External"/><Relationship Id="rId19" Type="http://schemas.openxmlformats.org/officeDocument/2006/relationships/hyperlink" Target="http://www.maccaferri.com/" TargetMode="External"/><Relationship Id="rId4" Type="http://schemas.openxmlformats.org/officeDocument/2006/relationships/settings" Target="settings.xml"/><Relationship Id="rId9" Type="http://schemas.openxmlformats.org/officeDocument/2006/relationships/hyperlink" Target="http://www.digitallighting.it/" TargetMode="External"/><Relationship Id="rId14" Type="http://schemas.openxmlformats.org/officeDocument/2006/relationships/hyperlink" Target="http://www.smarteam-italy.com" TargetMode="External"/><Relationship Id="rId22" Type="http://schemas.openxmlformats.org/officeDocument/2006/relationships/hyperlink" Target="http://www.riskprotect.net/"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IDM">
      <a:dk1>
        <a:srgbClr val="58595B"/>
      </a:dk1>
      <a:lt1>
        <a:sysClr val="window" lastClr="FFFFFF"/>
      </a:lt1>
      <a:dk2>
        <a:srgbClr val="58595B"/>
      </a:dk2>
      <a:lt2>
        <a:srgbClr val="FFFFFF"/>
      </a:lt2>
      <a:accent1>
        <a:srgbClr val="A9BF00"/>
      </a:accent1>
      <a:accent2>
        <a:srgbClr val="50742F"/>
      </a:accent2>
      <a:accent3>
        <a:srgbClr val="A9CDE9"/>
      </a:accent3>
      <a:accent4>
        <a:srgbClr val="DE7000"/>
      </a:accent4>
      <a:accent5>
        <a:srgbClr val="B31939"/>
      </a:accent5>
      <a:accent6>
        <a:srgbClr val="6F273F"/>
      </a:accent6>
      <a:hlink>
        <a:srgbClr val="58595B"/>
      </a:hlink>
      <a:folHlink>
        <a:srgbClr val="58595B"/>
      </a:folHlink>
    </a:clrScheme>
    <a:fontScheme name="NOI Schriften">
      <a:majorFont>
        <a:latin typeface="Kievit Offc Pro Medium"/>
        <a:ea typeface=""/>
        <a:cs typeface=""/>
      </a:majorFont>
      <a:minorFont>
        <a:latin typeface="Kievit Offc Pr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281C5-0019-402D-977C-70B4CA92F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949</Words>
  <Characters>5983</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IDM Südtirol - Alto Adige</vt:lpstr>
      <vt:lpstr>IDM Südtirol - Alto Adige</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IDM Südtirol - Alto Adige</dc:title>
  <dc:subject/>
  <dc:creator>Lukas Nagler (IDM Südtirol)</dc:creator>
  <cp:keywords/>
  <dc:description/>
  <cp:lastModifiedBy>Roberta Decarli (IDM Südtirol)</cp:lastModifiedBy>
  <cp:revision>3</cp:revision>
  <cp:lastPrinted>2017-09-13T13:17:00Z</cp:lastPrinted>
  <dcterms:created xsi:type="dcterms:W3CDTF">2017-10-17T10:25:00Z</dcterms:created>
  <dcterms:modified xsi:type="dcterms:W3CDTF">2017-10-17T10:26:00Z</dcterms:modified>
</cp:coreProperties>
</file>