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4139"/>
        <w:gridCol w:w="1361"/>
        <w:gridCol w:w="4139"/>
      </w:tblGrid>
      <w:tr w:rsidR="00A639C4">
        <w:trPr>
          <w:cantSplit/>
        </w:trPr>
        <w:tc>
          <w:tcPr>
            <w:tcW w:w="4139" w:type="dxa"/>
          </w:tcPr>
          <w:p w:rsidR="00A639C4" w:rsidRDefault="00A639C4">
            <w:pPr>
              <w:pStyle w:val="Dataluogo"/>
              <w:rPr>
                <w:noProof w:val="0"/>
                <w:lang w:val="it-IT"/>
              </w:rPr>
            </w:pPr>
          </w:p>
        </w:tc>
        <w:tc>
          <w:tcPr>
            <w:tcW w:w="1361" w:type="dxa"/>
          </w:tcPr>
          <w:p w:rsidR="00A639C4" w:rsidRDefault="00A639C4">
            <w:pPr>
              <w:spacing w:line="240" w:lineRule="exact"/>
              <w:rPr>
                <w:noProof w:val="0"/>
                <w:lang w:val="it-IT"/>
              </w:rPr>
            </w:pPr>
          </w:p>
        </w:tc>
        <w:tc>
          <w:tcPr>
            <w:tcW w:w="4139" w:type="dxa"/>
          </w:tcPr>
          <w:p w:rsidR="00A639C4" w:rsidRDefault="00A639C4">
            <w:pPr>
              <w:pStyle w:val="Descrizionedispedizioneedindirizzo"/>
              <w:rPr>
                <w:lang w:val="it-IT"/>
              </w:rPr>
            </w:pPr>
          </w:p>
        </w:tc>
      </w:tr>
      <w:tr w:rsidR="00A639C4">
        <w:trPr>
          <w:cantSplit/>
        </w:trPr>
        <w:tc>
          <w:tcPr>
            <w:tcW w:w="4139" w:type="dxa"/>
          </w:tcPr>
          <w:p w:rsidR="00A639C4" w:rsidRDefault="00A639C4">
            <w:pPr>
              <w:spacing w:line="240" w:lineRule="exact"/>
              <w:rPr>
                <w:noProof w:val="0"/>
                <w:sz w:val="16"/>
                <w:szCs w:val="16"/>
                <w:lang w:val="it-IT"/>
              </w:rPr>
            </w:pPr>
          </w:p>
        </w:tc>
        <w:tc>
          <w:tcPr>
            <w:tcW w:w="1361" w:type="dxa"/>
          </w:tcPr>
          <w:p w:rsidR="00A639C4" w:rsidRDefault="00A639C4">
            <w:pPr>
              <w:spacing w:line="240" w:lineRule="exact"/>
              <w:rPr>
                <w:noProof w:val="0"/>
                <w:lang w:val="it-IT"/>
              </w:rPr>
            </w:pPr>
          </w:p>
        </w:tc>
        <w:tc>
          <w:tcPr>
            <w:tcW w:w="4139" w:type="dxa"/>
          </w:tcPr>
          <w:p w:rsidR="00A639C4" w:rsidRDefault="00A639C4">
            <w:pPr>
              <w:spacing w:line="240" w:lineRule="exact"/>
              <w:rPr>
                <w:noProof w:val="0"/>
                <w:lang w:val="it-IT"/>
              </w:rPr>
            </w:pPr>
          </w:p>
        </w:tc>
      </w:tr>
      <w:tr w:rsidR="00A639C4">
        <w:trPr>
          <w:cantSplit/>
        </w:trPr>
        <w:tc>
          <w:tcPr>
            <w:tcW w:w="4139" w:type="dxa"/>
          </w:tcPr>
          <w:p w:rsidR="00A639C4" w:rsidRPr="00C40B0C" w:rsidRDefault="00A639C4" w:rsidP="00C40B0C">
            <w:pPr>
              <w:spacing w:line="200" w:lineRule="exact"/>
              <w:rPr>
                <w:noProof w:val="0"/>
                <w:sz w:val="16"/>
                <w:szCs w:val="16"/>
                <w:lang w:val="it-IT"/>
              </w:rPr>
            </w:pPr>
          </w:p>
        </w:tc>
        <w:tc>
          <w:tcPr>
            <w:tcW w:w="1361" w:type="dxa"/>
          </w:tcPr>
          <w:p w:rsidR="00A639C4" w:rsidRDefault="00A639C4">
            <w:pPr>
              <w:spacing w:line="240" w:lineRule="exact"/>
              <w:rPr>
                <w:noProof w:val="0"/>
                <w:lang w:val="it-IT"/>
              </w:rPr>
            </w:pPr>
          </w:p>
        </w:tc>
        <w:tc>
          <w:tcPr>
            <w:tcW w:w="4139" w:type="dxa"/>
          </w:tcPr>
          <w:p w:rsidR="00A639C4" w:rsidRDefault="00A639C4">
            <w:pPr>
              <w:spacing w:line="240" w:lineRule="exact"/>
              <w:rPr>
                <w:noProof w:val="0"/>
                <w:lang w:val="it-IT"/>
              </w:rPr>
            </w:pPr>
          </w:p>
        </w:tc>
      </w:tr>
      <w:tr w:rsidR="00A639C4">
        <w:trPr>
          <w:cantSplit/>
          <w:trHeight w:val="213"/>
        </w:trPr>
        <w:tc>
          <w:tcPr>
            <w:tcW w:w="4139" w:type="dxa"/>
          </w:tcPr>
          <w:p w:rsidR="00A639C4" w:rsidRDefault="00A639C4">
            <w:pPr>
              <w:spacing w:line="240" w:lineRule="exact"/>
              <w:rPr>
                <w:noProof w:val="0"/>
                <w:sz w:val="16"/>
                <w:szCs w:val="16"/>
                <w:lang w:val="it-IT"/>
              </w:rPr>
            </w:pPr>
          </w:p>
          <w:p w:rsidR="00A639C4" w:rsidRDefault="00A639C4">
            <w:pPr>
              <w:spacing w:line="240" w:lineRule="exact"/>
              <w:rPr>
                <w:noProof w:val="0"/>
                <w:sz w:val="16"/>
                <w:szCs w:val="16"/>
                <w:lang w:val="it-IT"/>
              </w:rPr>
            </w:pPr>
          </w:p>
        </w:tc>
        <w:tc>
          <w:tcPr>
            <w:tcW w:w="1361" w:type="dxa"/>
          </w:tcPr>
          <w:p w:rsidR="00A639C4" w:rsidRDefault="00A639C4">
            <w:pPr>
              <w:spacing w:line="240" w:lineRule="exact"/>
              <w:rPr>
                <w:noProof w:val="0"/>
                <w:lang w:val="it-IT"/>
              </w:rPr>
            </w:pPr>
          </w:p>
        </w:tc>
        <w:tc>
          <w:tcPr>
            <w:tcW w:w="4139" w:type="dxa"/>
          </w:tcPr>
          <w:p w:rsidR="00A639C4" w:rsidRDefault="00A639C4">
            <w:pPr>
              <w:spacing w:line="240" w:lineRule="exact"/>
              <w:rPr>
                <w:noProof w:val="0"/>
                <w:lang w:val="it-IT"/>
              </w:rPr>
            </w:pPr>
          </w:p>
        </w:tc>
      </w:tr>
      <w:tr w:rsidR="00A639C4" w:rsidRPr="00627422">
        <w:tc>
          <w:tcPr>
            <w:tcW w:w="9639" w:type="dxa"/>
            <w:gridSpan w:val="3"/>
          </w:tcPr>
          <w:p w:rsidR="00A639C4" w:rsidRDefault="00A639C4">
            <w:pPr>
              <w:jc w:val="center"/>
              <w:rPr>
                <w:b/>
                <w:bCs/>
                <w:color w:val="000000"/>
                <w:sz w:val="32"/>
                <w:szCs w:val="32"/>
                <w:lang w:val="it-IT"/>
              </w:rPr>
            </w:pPr>
            <w:r>
              <w:rPr>
                <w:b/>
                <w:bCs/>
                <w:color w:val="000000"/>
                <w:sz w:val="32"/>
                <w:szCs w:val="32"/>
                <w:lang w:val="it-IT"/>
              </w:rPr>
              <w:t>DDL: integrazione delle cittadine e dei cittadini stranieri</w:t>
            </w:r>
          </w:p>
          <w:p w:rsidR="00A639C4" w:rsidRPr="00E9351A" w:rsidRDefault="00A639C4" w:rsidP="00C40B0C">
            <w:pPr>
              <w:jc w:val="center"/>
              <w:rPr>
                <w:b/>
                <w:bCs/>
                <w:noProof w:val="0"/>
                <w:lang w:val="it-IT"/>
              </w:rPr>
            </w:pPr>
          </w:p>
        </w:tc>
      </w:tr>
      <w:tr w:rsidR="00A639C4" w:rsidRPr="00627422">
        <w:tc>
          <w:tcPr>
            <w:tcW w:w="9639" w:type="dxa"/>
            <w:gridSpan w:val="3"/>
          </w:tcPr>
          <w:p w:rsidR="00A639C4" w:rsidRDefault="00A639C4">
            <w:pPr>
              <w:pStyle w:val="Testoitaliano"/>
            </w:pPr>
          </w:p>
        </w:tc>
      </w:tr>
      <w:tr w:rsidR="00A639C4" w:rsidRPr="004F3E30">
        <w:tc>
          <w:tcPr>
            <w:tcW w:w="9639" w:type="dxa"/>
            <w:gridSpan w:val="3"/>
          </w:tcPr>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00"/>
                <w:sz w:val="21"/>
                <w:szCs w:val="21"/>
                <w:lang w:val="it-IT"/>
              </w:rPr>
            </w:pPr>
            <w:r w:rsidRPr="004F182A">
              <w:rPr>
                <w:color w:val="000000"/>
                <w:sz w:val="21"/>
                <w:szCs w:val="21"/>
                <w:lang w:val="it-IT"/>
              </w:rPr>
              <w:t xml:space="preserve">In sintesi, la bozza di disegno di legge provinciale risulta strutturata in </w:t>
            </w:r>
            <w:r w:rsidRPr="004F182A">
              <w:rPr>
                <w:color w:val="000000"/>
                <w:sz w:val="21"/>
                <w:szCs w:val="21"/>
                <w:u w:val="single"/>
                <w:lang w:val="it-IT"/>
              </w:rPr>
              <w:t xml:space="preserve">tre capi </w:t>
            </w:r>
            <w:r w:rsidRPr="004F182A">
              <w:rPr>
                <w:color w:val="000000"/>
                <w:sz w:val="21"/>
                <w:szCs w:val="21"/>
                <w:lang w:val="it-IT"/>
              </w:rPr>
              <w:t>(oltre alle dispozioni finali).</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firstLine="708"/>
              <w:jc w:val="both"/>
              <w:rPr>
                <w:color w:val="000000"/>
                <w:sz w:val="21"/>
                <w:szCs w:val="21"/>
                <w:lang w:val="it-IT"/>
              </w:rPr>
            </w:pPr>
            <w:r w:rsidRPr="004F182A">
              <w:rPr>
                <w:color w:val="000000"/>
                <w:sz w:val="21"/>
                <w:szCs w:val="21"/>
                <w:lang w:val="it-IT"/>
              </w:rPr>
              <w:t xml:space="preserve">Nel </w:t>
            </w:r>
            <w:r w:rsidRPr="004F182A">
              <w:rPr>
                <w:b/>
                <w:bCs/>
                <w:color w:val="000000"/>
                <w:sz w:val="21"/>
                <w:szCs w:val="21"/>
                <w:u w:val="single"/>
                <w:lang w:val="it-IT"/>
              </w:rPr>
              <w:t>primo capo</w:t>
            </w:r>
            <w:r>
              <w:rPr>
                <w:color w:val="000000"/>
                <w:sz w:val="21"/>
                <w:szCs w:val="21"/>
                <w:lang w:val="it-IT"/>
              </w:rPr>
              <w:t xml:space="preserve"> (artt. 1-2</w:t>
            </w:r>
            <w:r w:rsidRPr="004F182A">
              <w:rPr>
                <w:color w:val="000000"/>
                <w:sz w:val="21"/>
                <w:szCs w:val="21"/>
                <w:lang w:val="it-IT"/>
              </w:rPr>
              <w:t xml:space="preserve">) vengono enunciate le </w:t>
            </w:r>
            <w:r w:rsidRPr="004F182A">
              <w:rPr>
                <w:b/>
                <w:bCs/>
                <w:color w:val="000000"/>
                <w:sz w:val="21"/>
                <w:szCs w:val="21"/>
                <w:u w:val="single"/>
                <w:lang w:val="it-IT"/>
              </w:rPr>
              <w:t>finalitá, nonché i principi ispiratori</w:t>
            </w:r>
            <w:r w:rsidRPr="004F182A">
              <w:rPr>
                <w:color w:val="000000"/>
                <w:sz w:val="21"/>
                <w:szCs w:val="21"/>
                <w:lang w:val="it-IT"/>
              </w:rPr>
              <w:t xml:space="preserve"> e gli obbiettivi che il disegno di legge si prefigge, prendendo le mosse dall’indirizzo dato dalla Giunta Provinciale ovvero: il principio del “promuovere ed esigere” rispetto ai diritti e doveri, quello della conoscenza linguistica delle due principali lingue della provincia e dell’apprendimento della cultura locale, il monitoraggio del mercato del lavoro nell’ottica della pari opportunità d’accesso ma al contempo anche del governo del fenomeno migratorio della manodopera, il principio della gradualitá verso la paritá d’accesso alle prestazioni sociali (in senso lato), la mediazione interculturale e la formazione – informazione degli operatori pubblici e privati a contatto con utenza straniera.</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firstLine="708"/>
              <w:jc w:val="both"/>
              <w:rPr>
                <w:color w:val="000000"/>
                <w:sz w:val="21"/>
                <w:szCs w:val="21"/>
                <w:lang w:val="it-IT"/>
              </w:rPr>
            </w:pPr>
            <w:r w:rsidRPr="004F182A">
              <w:rPr>
                <w:color w:val="000000"/>
                <w:sz w:val="21"/>
                <w:szCs w:val="21"/>
                <w:lang w:val="it-IT"/>
              </w:rPr>
              <w:t xml:space="preserve">Nel </w:t>
            </w:r>
            <w:r w:rsidRPr="004F182A">
              <w:rPr>
                <w:b/>
                <w:bCs/>
                <w:color w:val="000000"/>
                <w:sz w:val="21"/>
                <w:szCs w:val="21"/>
                <w:u w:val="single"/>
                <w:lang w:val="it-IT"/>
              </w:rPr>
              <w:t>secondo capo</w:t>
            </w:r>
            <w:r>
              <w:rPr>
                <w:color w:val="000000"/>
                <w:sz w:val="21"/>
                <w:szCs w:val="21"/>
                <w:lang w:val="it-IT"/>
              </w:rPr>
              <w:t xml:space="preserve"> (artt. 3-6</w:t>
            </w:r>
            <w:r w:rsidRPr="004F182A">
              <w:rPr>
                <w:color w:val="000000"/>
                <w:sz w:val="21"/>
                <w:szCs w:val="21"/>
                <w:lang w:val="it-IT"/>
              </w:rPr>
              <w:t xml:space="preserve">) viene disciplinato </w:t>
            </w:r>
            <w:r w:rsidRPr="004F182A">
              <w:rPr>
                <w:b/>
                <w:bCs/>
                <w:color w:val="000000"/>
                <w:sz w:val="21"/>
                <w:szCs w:val="21"/>
                <w:u w:val="single"/>
                <w:lang w:val="it-IT"/>
              </w:rPr>
              <w:t>l’assetto istituzionale ed organizzativo</w:t>
            </w:r>
            <w:r w:rsidRPr="004F182A">
              <w:rPr>
                <w:color w:val="000000"/>
                <w:sz w:val="21"/>
                <w:szCs w:val="21"/>
                <w:lang w:val="it-IT"/>
              </w:rPr>
              <w:t xml:space="preserve"> necessario per sostenere efficacemente, coordinando al meglio le risorse umane e finanziarie della Provincia, il processo di inclusione dei cittadini stranieri. Si è voluto infatti privilegiare un approccio flessibile, snello, con l’intento di non creare eccessive strutture burocratiche, al fine di migliorare il coordinamento degli interventi e favorire il monitoraggio del fenomeno, inclusa la tematica della discriminazione. Le finalitá sopra indicate sono perseguite con pochi strumenti: il Servizio provinciale di coordinamento immigrazione, giá esistente presso la Ripartizione Lavoro, un programma pluriennale sull’immigrazione, il Centro di tutela contro le discriminazioni e la Consulta provinciale per gli immigrati.</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firstLine="708"/>
              <w:jc w:val="both"/>
              <w:rPr>
                <w:color w:val="000000"/>
                <w:sz w:val="21"/>
                <w:szCs w:val="21"/>
                <w:lang w:val="it-IT"/>
              </w:rPr>
            </w:pPr>
            <w:r w:rsidRPr="004F182A">
              <w:rPr>
                <w:color w:val="000000"/>
                <w:sz w:val="21"/>
                <w:szCs w:val="21"/>
                <w:lang w:val="it-IT"/>
              </w:rPr>
              <w:t xml:space="preserve">Con il </w:t>
            </w:r>
            <w:r w:rsidRPr="004F182A">
              <w:rPr>
                <w:b/>
                <w:bCs/>
                <w:color w:val="000000"/>
                <w:sz w:val="21"/>
                <w:szCs w:val="21"/>
                <w:u w:val="single"/>
                <w:lang w:val="it-IT"/>
              </w:rPr>
              <w:t>terzo capo</w:t>
            </w:r>
            <w:r>
              <w:rPr>
                <w:color w:val="000000"/>
                <w:sz w:val="21"/>
                <w:szCs w:val="21"/>
                <w:lang w:val="it-IT"/>
              </w:rPr>
              <w:t xml:space="preserve"> (artt. 7-15</w:t>
            </w:r>
            <w:r w:rsidRPr="004F182A">
              <w:rPr>
                <w:color w:val="000000"/>
                <w:sz w:val="21"/>
                <w:szCs w:val="21"/>
                <w:lang w:val="it-IT"/>
              </w:rPr>
              <w:t xml:space="preserve">) il disegno di legge affronta le </w:t>
            </w:r>
            <w:r w:rsidRPr="004F182A">
              <w:rPr>
                <w:b/>
                <w:bCs/>
                <w:color w:val="000000"/>
                <w:sz w:val="21"/>
                <w:szCs w:val="21"/>
                <w:u w:val="single"/>
                <w:lang w:val="it-IT"/>
              </w:rPr>
              <w:t>misure specifiche</w:t>
            </w:r>
            <w:r w:rsidRPr="004F182A">
              <w:rPr>
                <w:color w:val="000000"/>
                <w:sz w:val="21"/>
                <w:szCs w:val="21"/>
                <w:lang w:val="it-IT"/>
              </w:rPr>
              <w:t xml:space="preserve"> nelle principali aree interessate dall’incremento della popolazione straniera. Da una parte troviamo alcune misure promozionali e aggiuntive rispetto al quadro normativo nazionale, finalizzate a valorizzare l’informazione e l’orientamento, la formazione, anche linguistica, dei cittadini stranieri, atte a facilitarne un’effettiva integrazione. Dall’altra vengono stabiliti determinati principi per l’accesso all’offerta dei servizi, di cui il principio di gradualitá ne rappresenta il fulcro centrale.</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00"/>
                <w:sz w:val="21"/>
                <w:szCs w:val="21"/>
                <w:lang w:val="it-IT"/>
              </w:rPr>
            </w:pPr>
            <w:r w:rsidRPr="004F182A">
              <w:rPr>
                <w:color w:val="000000"/>
                <w:sz w:val="21"/>
                <w:szCs w:val="21"/>
                <w:lang w:val="it-IT"/>
              </w:rPr>
              <w:t xml:space="preserve">Rispetto al diritto di godimento da parte dei cittadini stranieri delle </w:t>
            </w:r>
            <w:r w:rsidRPr="004F182A">
              <w:rPr>
                <w:b/>
                <w:bCs/>
                <w:color w:val="000000"/>
                <w:sz w:val="21"/>
                <w:szCs w:val="21"/>
                <w:u w:val="single"/>
                <w:lang w:val="it-IT"/>
              </w:rPr>
              <w:t>prestazioni sociali, sanitarie, abitative, educative offerte a livello provinciale</w:t>
            </w:r>
            <w:r w:rsidRPr="004F182A">
              <w:rPr>
                <w:color w:val="000000"/>
                <w:sz w:val="21"/>
                <w:szCs w:val="21"/>
                <w:lang w:val="it-IT"/>
              </w:rPr>
              <w:t>, ci si è mossi nel seguente modo:</w:t>
            </w:r>
          </w:p>
          <w:p w:rsidR="00A639C4" w:rsidRPr="004F182A" w:rsidRDefault="00A639C4" w:rsidP="004F182A">
            <w:pPr>
              <w:numPr>
                <w:ilvl w:val="0"/>
                <w:numId w:val="4"/>
              </w:numPr>
              <w:spacing w:before="80"/>
              <w:ind w:left="714" w:right="141" w:hanging="357"/>
              <w:jc w:val="both"/>
              <w:rPr>
                <w:color w:val="000000"/>
                <w:sz w:val="21"/>
                <w:szCs w:val="21"/>
                <w:lang w:val="it-IT"/>
              </w:rPr>
            </w:pPr>
            <w:r w:rsidRPr="004F182A">
              <w:rPr>
                <w:color w:val="000000"/>
                <w:sz w:val="21"/>
                <w:szCs w:val="21"/>
                <w:lang w:val="it-IT"/>
              </w:rPr>
              <w:t>si è richiamata la piena parità di accesso – già prevista da altre fonti normative – per i servizi di tutela e di cittadinanza essenziali (ad es. cure mediche essenziali)</w:t>
            </w:r>
          </w:p>
          <w:p w:rsidR="00A639C4" w:rsidRPr="004F182A" w:rsidRDefault="00A639C4" w:rsidP="004F182A">
            <w:pPr>
              <w:numPr>
                <w:ilvl w:val="0"/>
                <w:numId w:val="4"/>
              </w:numPr>
              <w:spacing w:before="80"/>
              <w:ind w:left="714" w:right="141" w:hanging="357"/>
              <w:jc w:val="both"/>
              <w:rPr>
                <w:color w:val="000000"/>
                <w:sz w:val="21"/>
                <w:szCs w:val="21"/>
                <w:lang w:val="it-IT"/>
              </w:rPr>
            </w:pPr>
            <w:r w:rsidRPr="004F182A">
              <w:rPr>
                <w:color w:val="000000"/>
                <w:sz w:val="21"/>
                <w:szCs w:val="21"/>
                <w:lang w:val="it-IT"/>
              </w:rPr>
              <w:t xml:space="preserve">si è ancorato il </w:t>
            </w:r>
            <w:r w:rsidRPr="00DF45A0">
              <w:rPr>
                <w:b/>
                <w:bCs/>
                <w:color w:val="000000"/>
                <w:sz w:val="21"/>
                <w:szCs w:val="21"/>
                <w:u w:val="single"/>
                <w:lang w:val="it-IT"/>
              </w:rPr>
              <w:t>principio dei 5 anni di residenza</w:t>
            </w:r>
            <w:r w:rsidRPr="004F182A">
              <w:rPr>
                <w:color w:val="000000"/>
                <w:sz w:val="21"/>
                <w:szCs w:val="21"/>
                <w:lang w:val="it-IT"/>
              </w:rPr>
              <w:t xml:space="preserve"> per le prestazioni con importanti riflessi economici, che sono aggiuntive rispetto alle prestazioni minime presenti sul territorio nazionale e presuppongono un avanzato livello di integrazione e di radicamento;</w:t>
            </w:r>
          </w:p>
          <w:p w:rsidR="00A639C4" w:rsidRPr="004F182A" w:rsidRDefault="00A639C4" w:rsidP="004F182A">
            <w:pPr>
              <w:numPr>
                <w:ilvl w:val="0"/>
                <w:numId w:val="4"/>
              </w:numPr>
              <w:spacing w:before="80"/>
              <w:ind w:left="714" w:right="141" w:hanging="357"/>
              <w:jc w:val="both"/>
              <w:rPr>
                <w:color w:val="000000"/>
                <w:sz w:val="21"/>
                <w:szCs w:val="21"/>
                <w:lang w:val="it-IT"/>
              </w:rPr>
            </w:pPr>
            <w:r w:rsidRPr="004F182A">
              <w:rPr>
                <w:color w:val="000000"/>
                <w:sz w:val="21"/>
                <w:szCs w:val="21"/>
                <w:lang w:val="it-IT"/>
              </w:rPr>
              <w:t>si è lasciato spazio a deroghe più favorevoli per i cittadini immigrati, con periodi di residenza inferiori per usufruire di alcune prestazioni, facendo salva il più possibile la normativa di settore vigente.</w:t>
            </w:r>
          </w:p>
          <w:p w:rsidR="00A639C4" w:rsidRPr="004F182A" w:rsidRDefault="00A639C4" w:rsidP="004F182A">
            <w:pPr>
              <w:numPr>
                <w:ilvl w:val="0"/>
                <w:numId w:val="4"/>
              </w:numPr>
              <w:spacing w:before="80"/>
              <w:ind w:left="714" w:right="141" w:hanging="357"/>
              <w:jc w:val="both"/>
              <w:rPr>
                <w:color w:val="000000"/>
                <w:sz w:val="21"/>
                <w:szCs w:val="21"/>
                <w:lang w:val="it-IT"/>
              </w:rPr>
            </w:pPr>
            <w:r w:rsidRPr="004F182A">
              <w:rPr>
                <w:color w:val="000000"/>
                <w:sz w:val="21"/>
                <w:szCs w:val="21"/>
                <w:lang w:val="it-IT"/>
              </w:rPr>
              <w:t>per l’edilizia abitativa – l’ambito più delicato – si è lasciata aperta la possibilità che la legislazione specifica di settore fissi ulteriori requisiti, come avviene attualmente.</w:t>
            </w:r>
          </w:p>
          <w:p w:rsidR="00A639C4" w:rsidRPr="004F182A" w:rsidRDefault="00A639C4" w:rsidP="004F182A">
            <w:pPr>
              <w:ind w:right="141"/>
              <w:jc w:val="both"/>
              <w:rPr>
                <w:color w:val="000000"/>
                <w:sz w:val="21"/>
                <w:szCs w:val="21"/>
                <w:lang w:val="it-IT"/>
              </w:rPr>
            </w:pPr>
          </w:p>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00"/>
                <w:sz w:val="21"/>
                <w:szCs w:val="21"/>
                <w:lang w:val="it-IT"/>
              </w:rPr>
            </w:pPr>
            <w:r w:rsidRPr="004F182A">
              <w:rPr>
                <w:color w:val="000000"/>
                <w:sz w:val="21"/>
                <w:szCs w:val="21"/>
                <w:lang w:val="it-IT"/>
              </w:rPr>
              <w:t xml:space="preserve">Nel testo viene riconosciuta, inoltre, l’importanza delle richieste espresse dal </w:t>
            </w:r>
            <w:r w:rsidRPr="004F182A">
              <w:rPr>
                <w:b/>
                <w:bCs/>
                <w:color w:val="000000"/>
                <w:sz w:val="21"/>
                <w:szCs w:val="21"/>
                <w:u w:val="single"/>
                <w:lang w:val="it-IT"/>
              </w:rPr>
              <w:t>mercato del lavoro</w:t>
            </w:r>
            <w:r w:rsidRPr="004F182A">
              <w:rPr>
                <w:color w:val="000000"/>
                <w:sz w:val="21"/>
                <w:szCs w:val="21"/>
                <w:lang w:val="it-IT"/>
              </w:rPr>
              <w:t xml:space="preserve"> quale importante strumento di valutazione sia per la determinazione della quantitá di manodopera straniera necessaria, sia per l’analisi delle figure professionali richieste, con importanti riflessi anche sull’offerta formativa rivolta ai lavoratori migranti.</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00"/>
                <w:sz w:val="21"/>
                <w:szCs w:val="21"/>
                <w:lang w:val="it-IT"/>
              </w:rPr>
            </w:pPr>
            <w:r w:rsidRPr="004F182A">
              <w:rPr>
                <w:color w:val="000000"/>
                <w:sz w:val="21"/>
                <w:szCs w:val="21"/>
                <w:lang w:val="it-IT"/>
              </w:rPr>
              <w:t xml:space="preserve">Pari importanza è stata attribuita anche alla conoscenza da parte dei cittadini stranieri delle principali </w:t>
            </w:r>
            <w:r w:rsidRPr="004F182A">
              <w:rPr>
                <w:b/>
                <w:bCs/>
                <w:color w:val="000000"/>
                <w:sz w:val="21"/>
                <w:szCs w:val="21"/>
                <w:u w:val="single"/>
                <w:lang w:val="it-IT"/>
              </w:rPr>
              <w:t>lingue</w:t>
            </w:r>
            <w:r w:rsidRPr="004F182A">
              <w:rPr>
                <w:color w:val="000000"/>
                <w:sz w:val="21"/>
                <w:szCs w:val="21"/>
                <w:lang w:val="it-IT"/>
              </w:rPr>
              <w:t xml:space="preserve"> usate in provincia, ma anche della cultura locale, proprio per l’essenziale valore di strumento di coesione sociale, volto a favorirne una piú rapida integrazione lavorativa e sociale.</w:t>
            </w:r>
          </w:p>
          <w:p w:rsidR="00A639C4" w:rsidRPr="004F182A" w:rsidRDefault="00A639C4" w:rsidP="004F182A">
            <w:pPr>
              <w:ind w:right="141"/>
              <w:jc w:val="both"/>
              <w:rPr>
                <w:color w:val="0000FF"/>
                <w:sz w:val="21"/>
                <w:szCs w:val="21"/>
                <w:lang w:val="it-IT"/>
              </w:rPr>
            </w:pPr>
          </w:p>
          <w:p w:rsidR="00A639C4" w:rsidRPr="004F182A" w:rsidRDefault="00A639C4" w:rsidP="004F182A">
            <w:pPr>
              <w:ind w:right="141"/>
              <w:jc w:val="both"/>
              <w:rPr>
                <w:color w:val="000000"/>
                <w:sz w:val="21"/>
                <w:szCs w:val="21"/>
                <w:lang w:val="it-IT"/>
              </w:rPr>
            </w:pPr>
            <w:r w:rsidRPr="004F182A">
              <w:rPr>
                <w:color w:val="000000"/>
                <w:sz w:val="21"/>
                <w:szCs w:val="21"/>
                <w:lang w:val="it-IT"/>
              </w:rPr>
              <w:t>Da ultimo, ma non meno importante, la previsione di misure di inserimento omogeneo della popolazione straniera sul territorio e nel tessuto sociale, con particolare attenzione al settore dell’edilizia agevolata e della scuola, al fine di evitare la formazione di concentrazioni (ghetti) di cittadini stranieri, evidentemente in netto contrasto con un armonico processo di integrazione.</w:t>
            </w:r>
          </w:p>
          <w:p w:rsidR="00A639C4" w:rsidRPr="004F182A" w:rsidRDefault="00A639C4" w:rsidP="004F182A">
            <w:pPr>
              <w:ind w:right="141"/>
              <w:jc w:val="center"/>
              <w:rPr>
                <w:sz w:val="21"/>
                <w:szCs w:val="21"/>
                <w:lang w:val="it-IT"/>
              </w:rPr>
            </w:pPr>
          </w:p>
          <w:p w:rsidR="00A639C4" w:rsidRPr="004F3E30" w:rsidRDefault="00A639C4" w:rsidP="00627422">
            <w:pPr>
              <w:jc w:val="both"/>
              <w:rPr>
                <w:lang w:val="it-IT"/>
              </w:rPr>
            </w:pPr>
          </w:p>
        </w:tc>
      </w:tr>
    </w:tbl>
    <w:p w:rsidR="00A639C4" w:rsidRPr="009C253C" w:rsidRDefault="00A639C4">
      <w:pPr>
        <w:rPr>
          <w:lang w:val="it-IT"/>
        </w:rPr>
        <w:sectPr w:rsidR="00A639C4" w:rsidRPr="009C253C">
          <w:headerReference w:type="default" r:id="rId7"/>
          <w:footerReference w:type="default" r:id="rId8"/>
          <w:headerReference w:type="first" r:id="rId9"/>
          <w:footerReference w:type="first" r:id="rId10"/>
          <w:pgSz w:w="11906" w:h="16838" w:code="9"/>
          <w:pgMar w:top="1928" w:right="1134" w:bottom="1418" w:left="1134" w:header="567" w:footer="454" w:gutter="0"/>
          <w:pgNumType w:start="1"/>
          <w:cols w:space="720"/>
          <w:titlePg/>
        </w:sectPr>
      </w:pPr>
    </w:p>
    <w:p w:rsidR="00A639C4" w:rsidRDefault="00A639C4">
      <w:pPr>
        <w:rPr>
          <w:lang w:val="it-IT"/>
        </w:rPr>
      </w:pPr>
    </w:p>
    <w:p w:rsidR="00A639C4" w:rsidRDefault="00A639C4">
      <w:pPr>
        <w:rPr>
          <w:lang w:val="it-IT"/>
        </w:rPr>
      </w:pPr>
    </w:p>
    <w:sectPr w:rsidR="00A639C4" w:rsidSect="001C7B4D">
      <w:headerReference w:type="default" r:id="rId11"/>
      <w:footerReference w:type="default" r:id="rId12"/>
      <w:headerReference w:type="first" r:id="rId13"/>
      <w:footerReference w:type="first" r:id="rId14"/>
      <w:type w:val="continuous"/>
      <w:pgSz w:w="11906" w:h="16838" w:code="9"/>
      <w:pgMar w:top="1928" w:right="1134" w:bottom="1418" w:left="1134" w:header="567"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9C4" w:rsidRDefault="00A639C4">
      <w:r>
        <w:separator/>
      </w:r>
    </w:p>
  </w:endnote>
  <w:endnote w:type="continuationSeparator" w:id="0">
    <w:p w:rsidR="00A639C4" w:rsidRDefault="00A639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C4" w:rsidRDefault="00A639C4">
    <w:pPr>
      <w:pStyle w:val="Footer"/>
      <w:tabs>
        <w:tab w:val="clear" w:pos="4536"/>
        <w:tab w:val="clear" w:pos="9072"/>
      </w:tabs>
      <w:spacing w:line="20" w:lineRule="exac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C4" w:rsidRDefault="00A639C4">
    <w:pPr>
      <w:rPr>
        <w:sz w:val="16"/>
        <w:szCs w:val="16"/>
      </w:rPr>
    </w:pPr>
  </w:p>
  <w:tbl>
    <w:tblPr>
      <w:tblW w:w="11341" w:type="dxa"/>
      <w:tblInd w:w="-851" w:type="dxa"/>
      <w:tblBorders>
        <w:top w:val="single" w:sz="2" w:space="0" w:color="auto"/>
      </w:tblBorders>
      <w:tblLayout w:type="fixed"/>
      <w:tblCellMar>
        <w:left w:w="0" w:type="dxa"/>
        <w:right w:w="0" w:type="dxa"/>
      </w:tblCellMar>
      <w:tblLook w:val="0000"/>
    </w:tblPr>
    <w:tblGrid>
      <w:gridCol w:w="4990"/>
      <w:gridCol w:w="227"/>
      <w:gridCol w:w="907"/>
      <w:gridCol w:w="227"/>
      <w:gridCol w:w="4990"/>
    </w:tblGrid>
    <w:tr w:rsidR="00A639C4" w:rsidRPr="004F3E30">
      <w:trPr>
        <w:cantSplit/>
      </w:trPr>
      <w:tc>
        <w:tcPr>
          <w:tcW w:w="4990" w:type="dxa"/>
          <w:tcBorders>
            <w:top w:val="single" w:sz="2" w:space="0" w:color="auto"/>
          </w:tcBorders>
        </w:tcPr>
        <w:p w:rsidR="00A639C4" w:rsidRPr="001358EB" w:rsidRDefault="00A639C4">
          <w:pPr>
            <w:spacing w:before="80" w:line="180" w:lineRule="exact"/>
            <w:jc w:val="right"/>
            <w:rPr>
              <w:sz w:val="16"/>
              <w:szCs w:val="16"/>
              <w:lang w:val="de-DE"/>
            </w:rPr>
          </w:pPr>
          <w:r>
            <w:rPr>
              <w:sz w:val="16"/>
              <w:szCs w:val="16"/>
              <w:lang w:val="de-DE"/>
            </w:rPr>
            <w:t>Universitäts</w:t>
          </w:r>
          <w:r w:rsidRPr="00EF7ADE">
            <w:rPr>
              <w:sz w:val="16"/>
              <w:szCs w:val="16"/>
              <w:lang w:val="de-DE"/>
            </w:rPr>
            <w:t>platz 3</w:t>
          </w:r>
          <w:r w:rsidRPr="001358EB">
            <w:rPr>
              <w:sz w:val="16"/>
              <w:szCs w:val="16"/>
              <w:lang w:val="de-DE"/>
            </w:rPr>
            <w:t xml:space="preserve"> </w:t>
          </w:r>
          <w:r>
            <w:rPr>
              <w:color w:val="808080"/>
              <w:sz w:val="14"/>
              <w:szCs w:val="14"/>
            </w:rPr>
            <w:sym w:font="Wingdings" w:char="F09F"/>
          </w:r>
          <w:r w:rsidRPr="001358EB">
            <w:rPr>
              <w:sz w:val="16"/>
              <w:szCs w:val="16"/>
              <w:lang w:val="de-DE"/>
            </w:rPr>
            <w:t xml:space="preserve"> </w:t>
          </w:r>
          <w:r w:rsidRPr="00EF7ADE">
            <w:rPr>
              <w:sz w:val="16"/>
              <w:szCs w:val="16"/>
              <w:lang w:val="de-DE"/>
            </w:rPr>
            <w:t>39100</w:t>
          </w:r>
          <w:r w:rsidRPr="001358EB">
            <w:rPr>
              <w:sz w:val="16"/>
              <w:szCs w:val="16"/>
              <w:lang w:val="de-DE"/>
            </w:rPr>
            <w:t xml:space="preserve"> </w:t>
          </w:r>
          <w:r w:rsidRPr="00EF7ADE">
            <w:rPr>
              <w:sz w:val="16"/>
              <w:szCs w:val="16"/>
              <w:lang w:val="de-DE"/>
            </w:rPr>
            <w:t>Bozen</w:t>
          </w:r>
        </w:p>
        <w:p w:rsidR="00A639C4" w:rsidRPr="00B84754" w:rsidRDefault="00A639C4">
          <w:pPr>
            <w:spacing w:line="180" w:lineRule="exact"/>
            <w:jc w:val="right"/>
            <w:rPr>
              <w:sz w:val="16"/>
              <w:szCs w:val="16"/>
              <w:lang w:val="de-DE"/>
            </w:rPr>
          </w:pPr>
          <w:r w:rsidRPr="001358EB">
            <w:rPr>
              <w:sz w:val="16"/>
              <w:szCs w:val="16"/>
              <w:lang w:val="de-DE"/>
            </w:rPr>
            <w:t xml:space="preserve">Tel. </w:t>
          </w:r>
          <w:r w:rsidRPr="00B84754">
            <w:rPr>
              <w:sz w:val="16"/>
              <w:szCs w:val="16"/>
              <w:lang w:val="de-DE"/>
            </w:rPr>
            <w:t>0471 41 27 9</w:t>
          </w:r>
          <w:r>
            <w:rPr>
              <w:sz w:val="16"/>
              <w:szCs w:val="16"/>
              <w:lang w:val="de-DE"/>
            </w:rPr>
            <w:t>6</w:t>
          </w:r>
          <w:r w:rsidRPr="00B84754">
            <w:rPr>
              <w:sz w:val="16"/>
              <w:szCs w:val="16"/>
              <w:lang w:val="de-DE"/>
            </w:rPr>
            <w:t xml:space="preserve"> </w:t>
          </w:r>
          <w:r>
            <w:rPr>
              <w:color w:val="808080"/>
              <w:sz w:val="14"/>
              <w:szCs w:val="14"/>
            </w:rPr>
            <w:sym w:font="Wingdings" w:char="F09F"/>
          </w:r>
          <w:r w:rsidRPr="00B84754">
            <w:rPr>
              <w:sz w:val="16"/>
              <w:szCs w:val="16"/>
              <w:lang w:val="de-DE"/>
            </w:rPr>
            <w:t xml:space="preserve"> Fax 0471 41 2</w:t>
          </w:r>
          <w:r>
            <w:rPr>
              <w:sz w:val="16"/>
              <w:szCs w:val="16"/>
              <w:lang w:val="de-DE"/>
            </w:rPr>
            <w:t>8 09</w:t>
          </w:r>
        </w:p>
        <w:p w:rsidR="00A639C4" w:rsidRPr="00B84754" w:rsidRDefault="00A639C4">
          <w:pPr>
            <w:spacing w:line="180" w:lineRule="exact"/>
            <w:jc w:val="right"/>
            <w:rPr>
              <w:sz w:val="16"/>
              <w:szCs w:val="16"/>
              <w:lang w:val="de-DE"/>
            </w:rPr>
          </w:pPr>
          <w:hyperlink r:id="rId1" w:history="1">
            <w:r w:rsidRPr="0030509D">
              <w:rPr>
                <w:rStyle w:val="Hyperlink"/>
                <w:sz w:val="16"/>
                <w:szCs w:val="16"/>
                <w:lang w:val="de-DE"/>
              </w:rPr>
              <w:t>http://www.provinz.bz.it/</w:t>
            </w:r>
          </w:hyperlink>
        </w:p>
        <w:p w:rsidR="00A639C4" w:rsidRPr="009C253C" w:rsidRDefault="00A639C4">
          <w:pPr>
            <w:spacing w:line="180" w:lineRule="exact"/>
            <w:jc w:val="right"/>
            <w:rPr>
              <w:sz w:val="16"/>
              <w:szCs w:val="16"/>
              <w:lang w:val="de-DE"/>
            </w:rPr>
          </w:pPr>
          <w:r w:rsidRPr="009C253C">
            <w:rPr>
              <w:sz w:val="16"/>
              <w:szCs w:val="16"/>
              <w:lang w:val="de-DE"/>
            </w:rPr>
            <w:t>andrea.zeppa@provinz.bz.it</w:t>
          </w:r>
        </w:p>
        <w:p w:rsidR="00A639C4" w:rsidRPr="009C253C" w:rsidRDefault="00A639C4">
          <w:pPr>
            <w:spacing w:line="180" w:lineRule="exact"/>
            <w:jc w:val="right"/>
            <w:rPr>
              <w:sz w:val="16"/>
              <w:szCs w:val="16"/>
              <w:lang w:val="de-DE"/>
            </w:rPr>
          </w:pPr>
          <w:r w:rsidRPr="009C253C">
            <w:rPr>
              <w:sz w:val="16"/>
              <w:szCs w:val="16"/>
              <w:lang w:val="de-DE"/>
            </w:rPr>
            <w:t>St.Nr. 00390090215</w:t>
          </w:r>
        </w:p>
      </w:tc>
      <w:tc>
        <w:tcPr>
          <w:tcW w:w="227" w:type="dxa"/>
          <w:tcBorders>
            <w:top w:val="single" w:sz="2" w:space="0" w:color="auto"/>
          </w:tcBorders>
          <w:vAlign w:val="center"/>
        </w:tcPr>
        <w:p w:rsidR="00A639C4" w:rsidRPr="009C253C" w:rsidRDefault="00A639C4">
          <w:pPr>
            <w:spacing w:before="80"/>
            <w:jc w:val="center"/>
            <w:rPr>
              <w:sz w:val="16"/>
              <w:szCs w:val="16"/>
              <w:lang w:val="de-DE"/>
            </w:rPr>
          </w:pPr>
        </w:p>
      </w:tc>
      <w:tc>
        <w:tcPr>
          <w:tcW w:w="907" w:type="dxa"/>
          <w:tcBorders>
            <w:top w:val="single" w:sz="2" w:space="0" w:color="auto"/>
          </w:tcBorders>
          <w:vAlign w:val="center"/>
        </w:tcPr>
        <w:p w:rsidR="00A639C4" w:rsidRDefault="00A639C4">
          <w:pPr>
            <w:spacing w:before="80"/>
            <w:jc w:val="center"/>
            <w:rPr>
              <w:sz w:val="16"/>
              <w:szCs w:val="16"/>
            </w:rPr>
          </w:pPr>
          <w:r w:rsidRPr="00EC127C">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6pt;height:6pt" fillcolor="window">
                <v:imagedata r:id="rId2" r:href="rId3"/>
              </v:shape>
            </w:pict>
          </w:r>
        </w:p>
      </w:tc>
      <w:tc>
        <w:tcPr>
          <w:tcW w:w="227" w:type="dxa"/>
          <w:tcBorders>
            <w:top w:val="single" w:sz="2" w:space="0" w:color="auto"/>
          </w:tcBorders>
          <w:vAlign w:val="center"/>
        </w:tcPr>
        <w:p w:rsidR="00A639C4" w:rsidRDefault="00A639C4">
          <w:pPr>
            <w:spacing w:before="80"/>
            <w:jc w:val="center"/>
            <w:rPr>
              <w:sz w:val="16"/>
              <w:szCs w:val="16"/>
            </w:rPr>
          </w:pPr>
        </w:p>
      </w:tc>
      <w:tc>
        <w:tcPr>
          <w:tcW w:w="4990" w:type="dxa"/>
          <w:tcBorders>
            <w:top w:val="single" w:sz="2" w:space="0" w:color="auto"/>
          </w:tcBorders>
        </w:tcPr>
        <w:p w:rsidR="00A639C4" w:rsidRPr="00B84754" w:rsidRDefault="00A639C4">
          <w:pPr>
            <w:spacing w:before="80" w:line="180" w:lineRule="exact"/>
            <w:rPr>
              <w:sz w:val="16"/>
              <w:szCs w:val="16"/>
              <w:lang w:val="it-IT"/>
            </w:rPr>
          </w:pPr>
          <w:r w:rsidRPr="00B84754">
            <w:rPr>
              <w:sz w:val="16"/>
              <w:szCs w:val="16"/>
              <w:lang w:val="it-IT"/>
            </w:rPr>
            <w:t xml:space="preserve">Piazza </w:t>
          </w:r>
          <w:r>
            <w:rPr>
              <w:sz w:val="16"/>
              <w:szCs w:val="16"/>
              <w:lang w:val="it-IT"/>
            </w:rPr>
            <w:t>Università</w:t>
          </w:r>
          <w:r w:rsidRPr="00B84754">
            <w:rPr>
              <w:sz w:val="16"/>
              <w:szCs w:val="16"/>
              <w:lang w:val="it-IT"/>
            </w:rPr>
            <w:t xml:space="preserve"> 3 </w:t>
          </w:r>
          <w:r>
            <w:rPr>
              <w:color w:val="808080"/>
              <w:sz w:val="14"/>
              <w:szCs w:val="14"/>
            </w:rPr>
            <w:sym w:font="Wingdings" w:char="F09F"/>
          </w:r>
          <w:r w:rsidRPr="00B84754">
            <w:rPr>
              <w:sz w:val="16"/>
              <w:szCs w:val="16"/>
              <w:lang w:val="it-IT"/>
            </w:rPr>
            <w:t xml:space="preserve"> 39100 Bolzano</w:t>
          </w:r>
        </w:p>
        <w:p w:rsidR="00A639C4" w:rsidRPr="00B84754" w:rsidRDefault="00A639C4">
          <w:pPr>
            <w:spacing w:line="180" w:lineRule="exact"/>
            <w:rPr>
              <w:sz w:val="16"/>
              <w:szCs w:val="16"/>
              <w:lang w:val="it-IT"/>
            </w:rPr>
          </w:pPr>
          <w:r>
            <w:rPr>
              <w:sz w:val="16"/>
              <w:szCs w:val="16"/>
              <w:lang w:val="it-IT"/>
            </w:rPr>
            <w:t>Tel. 0471 41 27</w:t>
          </w:r>
          <w:r w:rsidRPr="00B84754">
            <w:rPr>
              <w:sz w:val="16"/>
              <w:szCs w:val="16"/>
              <w:lang w:val="it-IT"/>
            </w:rPr>
            <w:t xml:space="preserve"> 9</w:t>
          </w:r>
          <w:r>
            <w:rPr>
              <w:sz w:val="16"/>
              <w:szCs w:val="16"/>
              <w:lang w:val="it-IT"/>
            </w:rPr>
            <w:t>6</w:t>
          </w:r>
          <w:r w:rsidRPr="00B84754">
            <w:rPr>
              <w:sz w:val="16"/>
              <w:szCs w:val="16"/>
              <w:lang w:val="it-IT"/>
            </w:rPr>
            <w:t xml:space="preserve"> </w:t>
          </w:r>
          <w:r>
            <w:rPr>
              <w:color w:val="808080"/>
              <w:sz w:val="14"/>
              <w:szCs w:val="14"/>
            </w:rPr>
            <w:sym w:font="Wingdings" w:char="F09F"/>
          </w:r>
          <w:r w:rsidRPr="00B84754">
            <w:rPr>
              <w:sz w:val="16"/>
              <w:szCs w:val="16"/>
              <w:lang w:val="it-IT"/>
            </w:rPr>
            <w:t xml:space="preserve"> Fax 0471 41 2</w:t>
          </w:r>
          <w:r>
            <w:rPr>
              <w:sz w:val="16"/>
              <w:szCs w:val="16"/>
              <w:lang w:val="it-IT"/>
            </w:rPr>
            <w:t>8</w:t>
          </w:r>
          <w:r w:rsidRPr="00B84754">
            <w:rPr>
              <w:sz w:val="16"/>
              <w:szCs w:val="16"/>
              <w:lang w:val="it-IT"/>
            </w:rPr>
            <w:t xml:space="preserve"> </w:t>
          </w:r>
          <w:r>
            <w:rPr>
              <w:sz w:val="16"/>
              <w:szCs w:val="16"/>
              <w:lang w:val="it-IT"/>
            </w:rPr>
            <w:t>09</w:t>
          </w:r>
        </w:p>
        <w:p w:rsidR="00A639C4" w:rsidRDefault="00A639C4">
          <w:pPr>
            <w:spacing w:line="180" w:lineRule="exact"/>
            <w:rPr>
              <w:sz w:val="16"/>
              <w:szCs w:val="16"/>
              <w:lang w:val="it-IT"/>
            </w:rPr>
          </w:pPr>
          <w:hyperlink r:id="rId4" w:history="1">
            <w:r>
              <w:rPr>
                <w:rStyle w:val="Hyperlink"/>
                <w:sz w:val="16"/>
                <w:szCs w:val="16"/>
                <w:lang w:val="it-IT"/>
              </w:rPr>
              <w:t>http://www.provincia.bz.it/</w:t>
            </w:r>
          </w:hyperlink>
        </w:p>
        <w:p w:rsidR="00A639C4" w:rsidRPr="00B84754" w:rsidRDefault="00A639C4">
          <w:pPr>
            <w:spacing w:line="180" w:lineRule="exact"/>
            <w:rPr>
              <w:sz w:val="16"/>
              <w:szCs w:val="16"/>
              <w:lang w:val="it-IT"/>
            </w:rPr>
          </w:pPr>
          <w:r>
            <w:rPr>
              <w:sz w:val="16"/>
              <w:szCs w:val="16"/>
              <w:lang w:val="it-IT"/>
            </w:rPr>
            <w:t>andrea.zeppa</w:t>
          </w:r>
          <w:r w:rsidRPr="00B84754">
            <w:rPr>
              <w:sz w:val="16"/>
              <w:szCs w:val="16"/>
              <w:lang w:val="it-IT"/>
            </w:rPr>
            <w:t>@provincia.bz.it</w:t>
          </w:r>
        </w:p>
        <w:p w:rsidR="00A639C4" w:rsidRPr="009C253C" w:rsidRDefault="00A639C4">
          <w:pPr>
            <w:spacing w:line="180" w:lineRule="exact"/>
            <w:rPr>
              <w:sz w:val="16"/>
              <w:szCs w:val="16"/>
              <w:lang w:val="it-IT"/>
            </w:rPr>
          </w:pPr>
          <w:r w:rsidRPr="009C253C">
            <w:rPr>
              <w:sz w:val="16"/>
              <w:szCs w:val="16"/>
              <w:lang w:val="it-IT"/>
            </w:rPr>
            <w:t>Cod.fisc. 00390090215</w:t>
          </w:r>
        </w:p>
      </w:tc>
    </w:tr>
  </w:tbl>
  <w:p w:rsidR="00A639C4" w:rsidRPr="009C253C" w:rsidRDefault="00A639C4">
    <w:pPr>
      <w:pStyle w:val="Footer"/>
      <w:tabs>
        <w:tab w:val="clear" w:pos="4536"/>
        <w:tab w:val="clear" w:pos="9072"/>
      </w:tabs>
      <w:spacing w:line="20" w:lineRule="exact"/>
      <w:rPr>
        <w:sz w:val="16"/>
        <w:szCs w:val="16"/>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C4" w:rsidRDefault="00A639C4">
    <w:pPr>
      <w:pStyle w:val="Footer"/>
      <w:tabs>
        <w:tab w:val="clear" w:pos="4536"/>
        <w:tab w:val="clear" w:pos="9072"/>
      </w:tabs>
      <w:spacing w:line="20" w:lineRule="exac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C4" w:rsidRDefault="00A639C4">
    <w:pPr>
      <w:rPr>
        <w:sz w:val="16"/>
        <w:szCs w:val="16"/>
      </w:rPr>
    </w:pPr>
  </w:p>
  <w:tbl>
    <w:tblPr>
      <w:tblW w:w="0" w:type="auto"/>
      <w:tblInd w:w="-851" w:type="dxa"/>
      <w:tblBorders>
        <w:top w:val="single" w:sz="2" w:space="0" w:color="auto"/>
      </w:tblBorders>
      <w:tblLayout w:type="fixed"/>
      <w:tblCellMar>
        <w:left w:w="0" w:type="dxa"/>
        <w:right w:w="0" w:type="dxa"/>
      </w:tblCellMar>
      <w:tblLook w:val="0000"/>
    </w:tblPr>
    <w:tblGrid>
      <w:gridCol w:w="4139"/>
      <w:gridCol w:w="227"/>
      <w:gridCol w:w="907"/>
      <w:gridCol w:w="227"/>
      <w:gridCol w:w="4990"/>
    </w:tblGrid>
    <w:tr w:rsidR="00A639C4">
      <w:trPr>
        <w:cantSplit/>
      </w:trPr>
      <w:tc>
        <w:tcPr>
          <w:tcW w:w="4990" w:type="dxa"/>
          <w:tcBorders>
            <w:top w:val="single" w:sz="2" w:space="0" w:color="auto"/>
          </w:tcBorders>
        </w:tcPr>
        <w:p w:rsidR="00A639C4" w:rsidRPr="00F938C3" w:rsidRDefault="00A639C4">
          <w:pPr>
            <w:spacing w:before="80" w:line="180" w:lineRule="exact"/>
            <w:jc w:val="right"/>
            <w:rPr>
              <w:sz w:val="16"/>
              <w:szCs w:val="16"/>
              <w:lang w:val="de-DE"/>
            </w:rPr>
          </w:pPr>
          <w:r>
            <w:rPr>
              <w:sz w:val="16"/>
              <w:szCs w:val="16"/>
              <w:lang w:val="de-DE"/>
            </w:rPr>
            <w:t>«ORGANISATION_ANSCHRIFT_D»</w:t>
          </w:r>
          <w:r w:rsidRPr="00F938C3">
            <w:rPr>
              <w:sz w:val="16"/>
              <w:szCs w:val="16"/>
              <w:lang w:val="de-DE"/>
            </w:rPr>
            <w:t xml:space="preserve"> </w:t>
          </w:r>
          <w:r>
            <w:rPr>
              <w:color w:val="808080"/>
              <w:sz w:val="14"/>
              <w:szCs w:val="14"/>
            </w:rPr>
            <w:sym w:font="Wingdings" w:char="F09F"/>
          </w:r>
          <w:r w:rsidRPr="00F938C3">
            <w:rPr>
              <w:sz w:val="16"/>
              <w:szCs w:val="16"/>
              <w:lang w:val="de-DE"/>
            </w:rPr>
            <w:t xml:space="preserve"> </w:t>
          </w:r>
          <w:r>
            <w:rPr>
              <w:sz w:val="16"/>
              <w:szCs w:val="16"/>
              <w:lang w:val="de-DE"/>
            </w:rPr>
            <w:t>«GEMEINDE_PLZ»</w:t>
          </w:r>
          <w:r w:rsidRPr="00F938C3">
            <w:rPr>
              <w:sz w:val="16"/>
              <w:szCs w:val="16"/>
              <w:lang w:val="de-DE"/>
            </w:rPr>
            <w:t xml:space="preserve"> </w:t>
          </w:r>
          <w:r>
            <w:rPr>
              <w:sz w:val="16"/>
              <w:szCs w:val="16"/>
              <w:lang w:val="de-DE"/>
            </w:rPr>
            <w:t>«GEMEINDE_BEZEICHNUNG_D»</w:t>
          </w:r>
        </w:p>
        <w:p w:rsidR="00A639C4" w:rsidRDefault="00A639C4">
          <w:pPr>
            <w:spacing w:line="180" w:lineRule="exact"/>
            <w:jc w:val="right"/>
            <w:rPr>
              <w:sz w:val="16"/>
              <w:szCs w:val="16"/>
            </w:rPr>
          </w:pPr>
          <w:r w:rsidRPr="00941E41">
            <w:rPr>
              <w:sz w:val="16"/>
              <w:szCs w:val="16"/>
              <w:lang w:val="en-GB"/>
            </w:rPr>
            <w:t xml:space="preserve">Tel. </w:t>
          </w:r>
          <w:r>
            <w:rPr>
              <w:sz w:val="16"/>
              <w:szCs w:val="16"/>
            </w:rPr>
            <w:t xml:space="preserve">«TEL_F» </w:t>
          </w:r>
          <w:r>
            <w:rPr>
              <w:color w:val="808080"/>
              <w:sz w:val="14"/>
              <w:szCs w:val="14"/>
            </w:rPr>
            <w:sym w:font="Wingdings" w:char="F09F"/>
          </w:r>
          <w:r>
            <w:rPr>
              <w:sz w:val="16"/>
              <w:szCs w:val="16"/>
            </w:rPr>
            <w:t xml:space="preserve"> Fax «FAX_F»</w:t>
          </w:r>
        </w:p>
        <w:p w:rsidR="00A639C4" w:rsidRDefault="00A639C4">
          <w:pPr>
            <w:spacing w:line="180" w:lineRule="exact"/>
            <w:jc w:val="right"/>
            <w:rPr>
              <w:sz w:val="16"/>
              <w:szCs w:val="16"/>
            </w:rPr>
          </w:pPr>
          <w:r>
            <w:rPr>
              <w:sz w:val="16"/>
              <w:szCs w:val="16"/>
            </w:rPr>
            <w:t>«</w:t>
          </w:r>
          <w:smartTag w:uri="urn:schemas-microsoft-com:office:smarttags" w:element="stockticker">
            <w:r>
              <w:rPr>
                <w:sz w:val="16"/>
                <w:szCs w:val="16"/>
              </w:rPr>
              <w:t>WWW</w:t>
            </w:r>
          </w:smartTag>
          <w:r>
            <w:rPr>
              <w:sz w:val="16"/>
              <w:szCs w:val="16"/>
            </w:rPr>
            <w:t>_D»</w:t>
          </w:r>
        </w:p>
        <w:p w:rsidR="00A639C4" w:rsidRDefault="00A639C4">
          <w:pPr>
            <w:spacing w:line="180" w:lineRule="exact"/>
            <w:jc w:val="right"/>
            <w:rPr>
              <w:sz w:val="16"/>
              <w:szCs w:val="16"/>
            </w:rPr>
          </w:pPr>
          <w:r>
            <w:rPr>
              <w:sz w:val="16"/>
              <w:szCs w:val="16"/>
            </w:rPr>
            <w:t>«EMAIL_D»</w:t>
          </w:r>
        </w:p>
        <w:p w:rsidR="00A639C4" w:rsidRDefault="00A639C4">
          <w:pPr>
            <w:spacing w:line="180" w:lineRule="exact"/>
            <w:jc w:val="right"/>
            <w:rPr>
              <w:sz w:val="16"/>
              <w:szCs w:val="16"/>
            </w:rPr>
          </w:pPr>
          <w:r>
            <w:rPr>
              <w:sz w:val="16"/>
              <w:szCs w:val="16"/>
            </w:rPr>
            <w:t>St.Nr./MwSt. 00390090215</w:t>
          </w:r>
        </w:p>
      </w:tc>
      <w:tc>
        <w:tcPr>
          <w:tcW w:w="227" w:type="dxa"/>
          <w:tcBorders>
            <w:top w:val="single" w:sz="2" w:space="0" w:color="auto"/>
          </w:tcBorders>
          <w:vAlign w:val="center"/>
        </w:tcPr>
        <w:p w:rsidR="00A639C4" w:rsidRDefault="00A639C4">
          <w:pPr>
            <w:spacing w:before="80"/>
            <w:jc w:val="center"/>
            <w:rPr>
              <w:sz w:val="16"/>
              <w:szCs w:val="16"/>
            </w:rPr>
          </w:pPr>
        </w:p>
      </w:tc>
      <w:tc>
        <w:tcPr>
          <w:tcW w:w="907" w:type="dxa"/>
          <w:tcBorders>
            <w:top w:val="single" w:sz="2" w:space="0" w:color="auto"/>
          </w:tcBorders>
          <w:vAlign w:val="center"/>
        </w:tcPr>
        <w:p w:rsidR="00A639C4" w:rsidRDefault="00A639C4">
          <w:pPr>
            <w:spacing w:line="180" w:lineRule="exact"/>
            <w:jc w:val="center"/>
            <w:rPr>
              <w:sz w:val="16"/>
              <w:szCs w:val="16"/>
            </w:rPr>
          </w:pPr>
          <w:r w:rsidRPr="00EC127C">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2pt;height:43.2pt" fillcolor="window">
                <v:imagedata r:id="rId1" r:href="rId2"/>
              </v:shape>
            </w:pict>
          </w:r>
        </w:p>
      </w:tc>
      <w:tc>
        <w:tcPr>
          <w:tcW w:w="227" w:type="dxa"/>
          <w:tcBorders>
            <w:top w:val="single" w:sz="2" w:space="0" w:color="auto"/>
          </w:tcBorders>
          <w:vAlign w:val="center"/>
        </w:tcPr>
        <w:p w:rsidR="00A639C4" w:rsidRDefault="00A639C4">
          <w:pPr>
            <w:spacing w:before="80"/>
            <w:jc w:val="center"/>
            <w:rPr>
              <w:sz w:val="16"/>
              <w:szCs w:val="16"/>
            </w:rPr>
          </w:pPr>
        </w:p>
      </w:tc>
      <w:tc>
        <w:tcPr>
          <w:tcW w:w="4990" w:type="dxa"/>
          <w:tcBorders>
            <w:top w:val="single" w:sz="2" w:space="0" w:color="auto"/>
          </w:tcBorders>
        </w:tcPr>
        <w:p w:rsidR="00A639C4" w:rsidRPr="00F938C3" w:rsidRDefault="00A639C4">
          <w:pPr>
            <w:spacing w:before="80" w:line="180" w:lineRule="exact"/>
            <w:rPr>
              <w:sz w:val="16"/>
              <w:szCs w:val="16"/>
              <w:lang w:val="de-DE"/>
            </w:rPr>
          </w:pPr>
          <w:r>
            <w:rPr>
              <w:sz w:val="16"/>
              <w:szCs w:val="16"/>
              <w:lang w:val="de-DE"/>
            </w:rPr>
            <w:t>«ORGANISATION_ANSCHRIFT_I»</w:t>
          </w:r>
          <w:r w:rsidRPr="00F938C3">
            <w:rPr>
              <w:sz w:val="16"/>
              <w:szCs w:val="16"/>
              <w:lang w:val="de-DE"/>
            </w:rPr>
            <w:t xml:space="preserve"> </w:t>
          </w:r>
          <w:r>
            <w:rPr>
              <w:color w:val="808080"/>
              <w:sz w:val="14"/>
              <w:szCs w:val="14"/>
            </w:rPr>
            <w:sym w:font="Wingdings" w:char="F09F"/>
          </w:r>
          <w:r w:rsidRPr="00F938C3">
            <w:rPr>
              <w:sz w:val="16"/>
              <w:szCs w:val="16"/>
              <w:lang w:val="de-DE"/>
            </w:rPr>
            <w:t xml:space="preserve"> </w:t>
          </w:r>
          <w:r>
            <w:rPr>
              <w:sz w:val="16"/>
              <w:szCs w:val="16"/>
              <w:lang w:val="de-DE"/>
            </w:rPr>
            <w:t>«GEMEINDE_PLZ»</w:t>
          </w:r>
          <w:r w:rsidRPr="00F938C3">
            <w:rPr>
              <w:sz w:val="16"/>
              <w:szCs w:val="16"/>
              <w:lang w:val="de-DE"/>
            </w:rPr>
            <w:t xml:space="preserve"> </w:t>
          </w:r>
          <w:r>
            <w:rPr>
              <w:sz w:val="16"/>
              <w:szCs w:val="16"/>
              <w:lang w:val="de-DE"/>
            </w:rPr>
            <w:t>«GEMEINDE_BEZEICHNUNG_I»</w:t>
          </w:r>
        </w:p>
        <w:p w:rsidR="00A639C4" w:rsidRDefault="00A639C4">
          <w:pPr>
            <w:spacing w:line="180" w:lineRule="exact"/>
            <w:rPr>
              <w:sz w:val="16"/>
              <w:szCs w:val="16"/>
            </w:rPr>
          </w:pPr>
          <w:r w:rsidRPr="00941E41">
            <w:rPr>
              <w:sz w:val="16"/>
              <w:szCs w:val="16"/>
              <w:lang w:val="en-GB"/>
            </w:rPr>
            <w:t xml:space="preserve">Tel. </w:t>
          </w:r>
          <w:r>
            <w:rPr>
              <w:sz w:val="16"/>
              <w:szCs w:val="16"/>
            </w:rPr>
            <w:t xml:space="preserve">«TEL_F» </w:t>
          </w:r>
          <w:r>
            <w:rPr>
              <w:color w:val="808080"/>
              <w:sz w:val="14"/>
              <w:szCs w:val="14"/>
            </w:rPr>
            <w:sym w:font="Wingdings" w:char="F09F"/>
          </w:r>
          <w:r>
            <w:rPr>
              <w:sz w:val="16"/>
              <w:szCs w:val="16"/>
            </w:rPr>
            <w:t xml:space="preserve"> Fax «FAX_F»</w:t>
          </w:r>
        </w:p>
        <w:p w:rsidR="00A639C4" w:rsidRDefault="00A639C4">
          <w:pPr>
            <w:spacing w:line="180" w:lineRule="exact"/>
            <w:rPr>
              <w:sz w:val="16"/>
              <w:szCs w:val="16"/>
            </w:rPr>
          </w:pPr>
          <w:r>
            <w:rPr>
              <w:sz w:val="16"/>
              <w:szCs w:val="16"/>
            </w:rPr>
            <w:t>«</w:t>
          </w:r>
          <w:smartTag w:uri="urn:schemas-microsoft-com:office:smarttags" w:element="stockticker">
            <w:r>
              <w:rPr>
                <w:sz w:val="16"/>
                <w:szCs w:val="16"/>
              </w:rPr>
              <w:t>WWW</w:t>
            </w:r>
          </w:smartTag>
          <w:r>
            <w:rPr>
              <w:sz w:val="16"/>
              <w:szCs w:val="16"/>
            </w:rPr>
            <w:t>_I»</w:t>
          </w:r>
        </w:p>
        <w:p w:rsidR="00A639C4" w:rsidRDefault="00A639C4">
          <w:pPr>
            <w:spacing w:line="180" w:lineRule="exact"/>
            <w:rPr>
              <w:sz w:val="16"/>
              <w:szCs w:val="16"/>
            </w:rPr>
          </w:pPr>
          <w:r>
            <w:rPr>
              <w:sz w:val="16"/>
              <w:szCs w:val="16"/>
            </w:rPr>
            <w:t>«EMAIL_I»</w:t>
          </w:r>
        </w:p>
        <w:p w:rsidR="00A639C4" w:rsidRDefault="00A639C4">
          <w:pPr>
            <w:spacing w:line="180" w:lineRule="exact"/>
            <w:rPr>
              <w:sz w:val="16"/>
              <w:szCs w:val="16"/>
            </w:rPr>
          </w:pPr>
          <w:r>
            <w:rPr>
              <w:sz w:val="16"/>
              <w:szCs w:val="16"/>
            </w:rPr>
            <w:t>Cod.fisc./P.IVA 00390090215</w:t>
          </w:r>
        </w:p>
      </w:tc>
    </w:tr>
  </w:tbl>
  <w:p w:rsidR="00A639C4" w:rsidRDefault="00A639C4">
    <w:pPr>
      <w:pStyle w:val="Footer"/>
      <w:tabs>
        <w:tab w:val="clear" w:pos="4536"/>
        <w:tab w:val="clear" w:pos="9072"/>
      </w:tabs>
      <w:spacing w:line="20" w:lineRule="exac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9C4" w:rsidRDefault="00A639C4">
      <w:r>
        <w:separator/>
      </w:r>
    </w:p>
  </w:footnote>
  <w:footnote w:type="continuationSeparator" w:id="0">
    <w:p w:rsidR="00A639C4" w:rsidRDefault="00A63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51" w:type="dxa"/>
      <w:tblLayout w:type="fixed"/>
      <w:tblCellMar>
        <w:left w:w="0" w:type="dxa"/>
        <w:right w:w="0" w:type="dxa"/>
      </w:tblCellMar>
      <w:tblLook w:val="0000"/>
    </w:tblPr>
    <w:tblGrid>
      <w:gridCol w:w="5245"/>
      <w:gridCol w:w="851"/>
      <w:gridCol w:w="5245"/>
    </w:tblGrid>
    <w:tr w:rsidR="00A639C4" w:rsidRPr="004F3E30">
      <w:trPr>
        <w:cantSplit/>
        <w:trHeight w:hRule="exact" w:val="460"/>
      </w:trPr>
      <w:tc>
        <w:tcPr>
          <w:tcW w:w="5245" w:type="dxa"/>
        </w:tcPr>
        <w:p w:rsidR="00A639C4" w:rsidRDefault="00A639C4">
          <w:pPr>
            <w:spacing w:before="220" w:after="60"/>
            <w:jc w:val="right"/>
            <w:rPr>
              <w:spacing w:val="2"/>
              <w:sz w:val="15"/>
              <w:szCs w:val="15"/>
            </w:rPr>
          </w:pPr>
          <w:r>
            <w:rPr>
              <w:spacing w:val="2"/>
              <w:sz w:val="15"/>
              <w:szCs w:val="15"/>
            </w:rPr>
            <w:t>AUTONOME PROVINZ BOZEN - SÜDTIROL</w:t>
          </w:r>
        </w:p>
      </w:tc>
      <w:tc>
        <w:tcPr>
          <w:tcW w:w="851" w:type="dxa"/>
          <w:vMerge w:val="restart"/>
        </w:tcPr>
        <w:p w:rsidR="00A639C4" w:rsidRDefault="00A639C4">
          <w:pPr>
            <w:jc w:val="center"/>
            <w:rPr>
              <w:sz w:val="15"/>
              <w:szCs w:val="15"/>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9.4pt" fillcolor="window">
                <v:imagedata r:id="rId1" o:title=""/>
              </v:shape>
            </w:pict>
          </w:r>
        </w:p>
      </w:tc>
      <w:tc>
        <w:tcPr>
          <w:tcW w:w="5245" w:type="dxa"/>
        </w:tcPr>
        <w:p w:rsidR="00A639C4" w:rsidRPr="002826E2" w:rsidRDefault="00A639C4">
          <w:pPr>
            <w:pStyle w:val="Header"/>
            <w:tabs>
              <w:tab w:val="clear" w:pos="4536"/>
              <w:tab w:val="clear" w:pos="9072"/>
            </w:tabs>
            <w:spacing w:before="220" w:after="60"/>
            <w:rPr>
              <w:spacing w:val="-2"/>
              <w:sz w:val="15"/>
              <w:szCs w:val="15"/>
              <w:lang w:val="it-IT"/>
            </w:rPr>
          </w:pPr>
          <w:r w:rsidRPr="002826E2">
            <w:rPr>
              <w:spacing w:val="-2"/>
              <w:sz w:val="15"/>
              <w:szCs w:val="15"/>
              <w:lang w:val="it-IT"/>
            </w:rPr>
            <w:t>PROVINCIA AUTONOMA DI BOLZANO - ALTO ADIGE</w:t>
          </w:r>
        </w:p>
      </w:tc>
    </w:tr>
    <w:tr w:rsidR="00A639C4">
      <w:trPr>
        <w:cantSplit/>
      </w:trPr>
      <w:tc>
        <w:tcPr>
          <w:tcW w:w="5245" w:type="dxa"/>
          <w:tcBorders>
            <w:top w:val="single" w:sz="2" w:space="0" w:color="auto"/>
          </w:tcBorders>
        </w:tcPr>
        <w:p w:rsidR="00A639C4" w:rsidRPr="002826E2" w:rsidRDefault="00A639C4">
          <w:pPr>
            <w:spacing w:before="80" w:line="180" w:lineRule="exact"/>
            <w:jc w:val="right"/>
            <w:rPr>
              <w:sz w:val="16"/>
              <w:szCs w:val="16"/>
              <w:lang w:val="it-IT"/>
            </w:rPr>
          </w:pPr>
        </w:p>
      </w:tc>
      <w:tc>
        <w:tcPr>
          <w:tcW w:w="851" w:type="dxa"/>
          <w:vMerge/>
        </w:tcPr>
        <w:p w:rsidR="00A639C4" w:rsidRPr="002826E2" w:rsidRDefault="00A639C4">
          <w:pPr>
            <w:spacing w:line="180" w:lineRule="exact"/>
            <w:jc w:val="center"/>
            <w:rPr>
              <w:sz w:val="16"/>
              <w:szCs w:val="16"/>
              <w:lang w:val="it-IT"/>
            </w:rPr>
          </w:pPr>
        </w:p>
      </w:tc>
      <w:tc>
        <w:tcPr>
          <w:tcW w:w="5245" w:type="dxa"/>
          <w:tcBorders>
            <w:top w:val="single" w:sz="2" w:space="0" w:color="auto"/>
          </w:tcBorders>
        </w:tcPr>
        <w:p w:rsidR="00A639C4" w:rsidRDefault="00A639C4">
          <w:pPr>
            <w:spacing w:before="80" w:line="180" w:lineRule="exact"/>
            <w:ind w:right="856"/>
            <w:jc w:val="right"/>
            <w:rPr>
              <w:sz w:val="16"/>
              <w:szCs w:val="16"/>
            </w:rPr>
          </w:pPr>
          <w:r>
            <w:rPr>
              <w:rStyle w:val="PageNumber"/>
              <w:sz w:val="16"/>
              <w:szCs w:val="16"/>
            </w:rPr>
            <w:t>Seite /</w:t>
          </w:r>
          <w:r>
            <w:rPr>
              <w:color w:val="808080"/>
              <w:sz w:val="16"/>
              <w:szCs w:val="16"/>
            </w:rPr>
            <w:t xml:space="preserve"> </w:t>
          </w:r>
          <w:r>
            <w:rPr>
              <w:rStyle w:val="PageNumber"/>
              <w:sz w:val="16"/>
              <w:szCs w:val="16"/>
            </w:rPr>
            <w:t xml:space="preserve">Pag.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2</w:t>
          </w:r>
          <w:r>
            <w:rPr>
              <w:rStyle w:val="PageNumber"/>
              <w:sz w:val="16"/>
              <w:szCs w:val="16"/>
            </w:rPr>
            <w:fldChar w:fldCharType="end"/>
          </w:r>
        </w:p>
      </w:tc>
    </w:tr>
  </w:tbl>
  <w:p w:rsidR="00A639C4" w:rsidRDefault="00A639C4">
    <w:pPr>
      <w:pStyle w:val="Header"/>
      <w:tabs>
        <w:tab w:val="clear" w:pos="4536"/>
        <w:tab w:val="clear" w:pos="9072"/>
      </w:tabs>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51" w:type="dxa"/>
      <w:tblLayout w:type="fixed"/>
      <w:tblCellMar>
        <w:left w:w="0" w:type="dxa"/>
        <w:right w:w="0" w:type="dxa"/>
      </w:tblCellMar>
      <w:tblLook w:val="0000"/>
    </w:tblPr>
    <w:tblGrid>
      <w:gridCol w:w="4990"/>
      <w:gridCol w:w="1361"/>
      <w:gridCol w:w="4990"/>
    </w:tblGrid>
    <w:tr w:rsidR="00A639C4" w:rsidRPr="004F3E30">
      <w:trPr>
        <w:cantSplit/>
        <w:trHeight w:hRule="exact" w:val="460"/>
      </w:trPr>
      <w:tc>
        <w:tcPr>
          <w:tcW w:w="4990" w:type="dxa"/>
        </w:tcPr>
        <w:p w:rsidR="00A639C4" w:rsidRDefault="00A639C4">
          <w:pPr>
            <w:pStyle w:val="NameNachname"/>
            <w:spacing w:before="200" w:after="40" w:line="240" w:lineRule="auto"/>
            <w:rPr>
              <w:spacing w:val="2"/>
            </w:rPr>
          </w:pPr>
          <w:r>
            <w:rPr>
              <w:spacing w:val="2"/>
            </w:rPr>
            <w:t>AUTONOME PROVINZ BOZEN - SÜDTIROL</w:t>
          </w:r>
        </w:p>
      </w:tc>
      <w:tc>
        <w:tcPr>
          <w:tcW w:w="1361" w:type="dxa"/>
          <w:vMerge w:val="restart"/>
        </w:tcPr>
        <w:p w:rsidR="00A639C4" w:rsidRDefault="00A639C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4pt;height:58.2pt" fillcolor="window">
                <v:imagedata r:id="rId1" o:title=""/>
              </v:shape>
            </w:pict>
          </w:r>
        </w:p>
      </w:tc>
      <w:tc>
        <w:tcPr>
          <w:tcW w:w="4990" w:type="dxa"/>
        </w:tcPr>
        <w:p w:rsidR="00A639C4" w:rsidRPr="002826E2" w:rsidRDefault="00A639C4">
          <w:pPr>
            <w:pStyle w:val="Header"/>
            <w:tabs>
              <w:tab w:val="clear" w:pos="4536"/>
              <w:tab w:val="clear" w:pos="9072"/>
            </w:tabs>
            <w:spacing w:before="200" w:after="40"/>
            <w:rPr>
              <w:spacing w:val="-2"/>
              <w:lang w:val="it-IT"/>
            </w:rPr>
          </w:pPr>
          <w:r w:rsidRPr="002826E2">
            <w:rPr>
              <w:spacing w:val="-2"/>
              <w:lang w:val="it-IT"/>
            </w:rPr>
            <w:t>PROVINCIA AUTONOMA DI BOLZANO - ALTO ADIGE</w:t>
          </w:r>
        </w:p>
      </w:tc>
    </w:tr>
    <w:tr w:rsidR="00A639C4" w:rsidRPr="004F3E30">
      <w:trPr>
        <w:cantSplit/>
        <w:trHeight w:hRule="exact" w:val="965"/>
      </w:trPr>
      <w:tc>
        <w:tcPr>
          <w:tcW w:w="4990" w:type="dxa"/>
          <w:tcBorders>
            <w:top w:val="single" w:sz="2" w:space="0" w:color="auto"/>
          </w:tcBorders>
        </w:tcPr>
        <w:p w:rsidR="00A639C4" w:rsidRDefault="00A639C4" w:rsidP="00E227C3">
          <w:pPr>
            <w:spacing w:before="60" w:after="100" w:afterAutospacing="1" w:line="200" w:lineRule="exact"/>
            <w:jc w:val="right"/>
            <w:rPr>
              <w:sz w:val="18"/>
              <w:szCs w:val="18"/>
              <w:lang w:val="de-DE"/>
            </w:rPr>
          </w:pPr>
          <w:r w:rsidRPr="009C253C">
            <w:rPr>
              <w:sz w:val="18"/>
              <w:szCs w:val="18"/>
              <w:lang w:val="de-DE"/>
            </w:rPr>
            <w:t>Res</w:t>
          </w:r>
          <w:r>
            <w:rPr>
              <w:sz w:val="18"/>
              <w:szCs w:val="18"/>
              <w:lang w:val="de-DE"/>
            </w:rPr>
            <w:t xml:space="preserve">sort für Innovation, Informatik, </w:t>
          </w:r>
          <w:r w:rsidRPr="009C253C">
            <w:rPr>
              <w:sz w:val="18"/>
              <w:szCs w:val="18"/>
              <w:lang w:val="de-DE"/>
            </w:rPr>
            <w:t>Arbeit</w:t>
          </w:r>
          <w:r>
            <w:rPr>
              <w:sz w:val="18"/>
              <w:szCs w:val="18"/>
              <w:lang w:val="de-DE"/>
            </w:rPr>
            <w:t>,</w:t>
          </w:r>
        </w:p>
        <w:p w:rsidR="00A639C4" w:rsidRPr="009C253C" w:rsidRDefault="00A639C4" w:rsidP="00E227C3">
          <w:pPr>
            <w:spacing w:after="100" w:afterAutospacing="1" w:line="200" w:lineRule="exact"/>
            <w:jc w:val="right"/>
            <w:rPr>
              <w:sz w:val="18"/>
              <w:szCs w:val="18"/>
              <w:lang w:val="de-DE"/>
            </w:rPr>
          </w:pPr>
          <w:r>
            <w:rPr>
              <w:sz w:val="18"/>
              <w:szCs w:val="18"/>
              <w:lang w:val="de-DE"/>
            </w:rPr>
            <w:t xml:space="preserve">Genossenschaften, </w:t>
          </w:r>
          <w:r w:rsidRPr="009C253C">
            <w:rPr>
              <w:sz w:val="18"/>
              <w:szCs w:val="18"/>
              <w:lang w:val="de-DE"/>
            </w:rPr>
            <w:t>Finanzen und Haushalt</w:t>
          </w:r>
        </w:p>
        <w:p w:rsidR="00A639C4" w:rsidRPr="00941E41" w:rsidRDefault="00A639C4">
          <w:pPr>
            <w:spacing w:before="70" w:line="200" w:lineRule="exact"/>
            <w:jc w:val="right"/>
            <w:rPr>
              <w:sz w:val="18"/>
              <w:szCs w:val="18"/>
              <w:lang w:val="de-DE"/>
            </w:rPr>
          </w:pPr>
        </w:p>
      </w:tc>
      <w:tc>
        <w:tcPr>
          <w:tcW w:w="1361" w:type="dxa"/>
          <w:vMerge/>
        </w:tcPr>
        <w:p w:rsidR="00A639C4" w:rsidRPr="00941E41" w:rsidRDefault="00A639C4">
          <w:pPr>
            <w:jc w:val="center"/>
            <w:rPr>
              <w:sz w:val="17"/>
              <w:szCs w:val="17"/>
              <w:lang w:val="de-DE"/>
            </w:rPr>
          </w:pPr>
        </w:p>
      </w:tc>
      <w:tc>
        <w:tcPr>
          <w:tcW w:w="4990" w:type="dxa"/>
          <w:tcBorders>
            <w:top w:val="single" w:sz="2" w:space="0" w:color="auto"/>
          </w:tcBorders>
        </w:tcPr>
        <w:p w:rsidR="00A639C4" w:rsidRDefault="00A639C4" w:rsidP="00E227C3">
          <w:pPr>
            <w:spacing w:before="60" w:after="100" w:afterAutospacing="1" w:line="200" w:lineRule="exact"/>
            <w:rPr>
              <w:color w:val="000000"/>
              <w:sz w:val="18"/>
              <w:szCs w:val="18"/>
              <w:lang w:val="it-IT"/>
            </w:rPr>
          </w:pPr>
          <w:r>
            <w:rPr>
              <w:sz w:val="18"/>
              <w:szCs w:val="18"/>
              <w:lang w:val="it-IT"/>
            </w:rPr>
            <w:t xml:space="preserve">Dipartimento </w:t>
          </w:r>
          <w:r w:rsidRPr="009C253C">
            <w:rPr>
              <w:color w:val="000000"/>
              <w:sz w:val="18"/>
              <w:szCs w:val="18"/>
              <w:lang w:val="it-IT"/>
            </w:rPr>
            <w:t xml:space="preserve">innovazione, </w:t>
          </w:r>
          <w:smartTag w:uri="urn:schemas-microsoft-com:office:smarttags" w:element="PersonName">
            <w:r w:rsidRPr="009C253C">
              <w:rPr>
                <w:color w:val="000000"/>
                <w:sz w:val="18"/>
                <w:szCs w:val="18"/>
                <w:lang w:val="it-IT"/>
              </w:rPr>
              <w:t>info</w:t>
            </w:r>
          </w:smartTag>
          <w:r w:rsidRPr="009C253C">
            <w:rPr>
              <w:color w:val="000000"/>
              <w:sz w:val="18"/>
              <w:szCs w:val="18"/>
              <w:lang w:val="it-IT"/>
            </w:rPr>
            <w:t>r</w:t>
          </w:r>
          <w:r>
            <w:rPr>
              <w:color w:val="000000"/>
              <w:sz w:val="18"/>
              <w:szCs w:val="18"/>
              <w:lang w:val="it-IT"/>
            </w:rPr>
            <w:t>matica, lavoro,</w:t>
          </w:r>
        </w:p>
        <w:p w:rsidR="00A639C4" w:rsidRPr="00E227C3" w:rsidRDefault="00A639C4" w:rsidP="00E227C3">
          <w:pPr>
            <w:spacing w:after="100" w:afterAutospacing="1" w:line="200" w:lineRule="exact"/>
            <w:rPr>
              <w:color w:val="000000"/>
              <w:sz w:val="18"/>
              <w:szCs w:val="18"/>
              <w:lang w:val="it-IT"/>
            </w:rPr>
          </w:pPr>
          <w:r>
            <w:rPr>
              <w:color w:val="000000"/>
              <w:sz w:val="18"/>
              <w:szCs w:val="18"/>
              <w:lang w:val="it-IT"/>
            </w:rPr>
            <w:t xml:space="preserve">cooperative, </w:t>
          </w:r>
          <w:r w:rsidRPr="009C253C">
            <w:rPr>
              <w:color w:val="000000"/>
              <w:sz w:val="18"/>
              <w:szCs w:val="18"/>
              <w:lang w:val="it-IT"/>
            </w:rPr>
            <w:t>finanze e bilancio</w:t>
          </w:r>
        </w:p>
      </w:tc>
    </w:tr>
  </w:tbl>
  <w:p w:rsidR="00A639C4" w:rsidRPr="00941E41" w:rsidRDefault="00A639C4">
    <w:pPr>
      <w:pStyle w:val="Header"/>
      <w:tabs>
        <w:tab w:val="clear" w:pos="4536"/>
        <w:tab w:val="clear" w:pos="9072"/>
      </w:tabs>
      <w:spacing w:line="140" w:lineRule="exact"/>
      <w:rPr>
        <w:sz w:val="18"/>
        <w:szCs w:val="18"/>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51" w:type="dxa"/>
      <w:tblLayout w:type="fixed"/>
      <w:tblCellMar>
        <w:left w:w="0" w:type="dxa"/>
        <w:right w:w="0" w:type="dxa"/>
      </w:tblCellMar>
      <w:tblLook w:val="0000"/>
    </w:tblPr>
    <w:tblGrid>
      <w:gridCol w:w="4394"/>
      <w:gridCol w:w="851"/>
      <w:gridCol w:w="5245"/>
    </w:tblGrid>
    <w:tr w:rsidR="00A639C4" w:rsidRPr="004F3E30">
      <w:trPr>
        <w:cantSplit/>
        <w:trHeight w:hRule="exact" w:val="460"/>
      </w:trPr>
      <w:tc>
        <w:tcPr>
          <w:tcW w:w="5245" w:type="dxa"/>
        </w:tcPr>
        <w:p w:rsidR="00A639C4" w:rsidRDefault="00A639C4">
          <w:pPr>
            <w:spacing w:before="220" w:after="60"/>
            <w:jc w:val="right"/>
            <w:rPr>
              <w:spacing w:val="2"/>
              <w:sz w:val="15"/>
              <w:szCs w:val="15"/>
            </w:rPr>
          </w:pPr>
          <w:r>
            <w:rPr>
              <w:spacing w:val="2"/>
              <w:sz w:val="15"/>
              <w:szCs w:val="15"/>
            </w:rPr>
            <w:t>AUTONOME PROVINZ BOZEN - SÜDTIROL</w:t>
          </w:r>
        </w:p>
      </w:tc>
      <w:tc>
        <w:tcPr>
          <w:tcW w:w="851" w:type="dxa"/>
          <w:vMerge w:val="restart"/>
        </w:tcPr>
        <w:p w:rsidR="00A639C4" w:rsidRDefault="00A639C4">
          <w:pPr>
            <w:jc w:val="center"/>
            <w:rPr>
              <w:sz w:val="15"/>
              <w:szCs w:val="15"/>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6pt;height:29.4pt" fillcolor="window">
                <v:imagedata r:id="rId1" o:title=""/>
              </v:shape>
            </w:pict>
          </w:r>
        </w:p>
      </w:tc>
      <w:tc>
        <w:tcPr>
          <w:tcW w:w="5245" w:type="dxa"/>
        </w:tcPr>
        <w:p w:rsidR="00A639C4" w:rsidRPr="002826E2" w:rsidRDefault="00A639C4">
          <w:pPr>
            <w:pStyle w:val="Header"/>
            <w:tabs>
              <w:tab w:val="clear" w:pos="4536"/>
              <w:tab w:val="clear" w:pos="9072"/>
            </w:tabs>
            <w:spacing w:before="220" w:after="60"/>
            <w:rPr>
              <w:spacing w:val="-2"/>
              <w:sz w:val="15"/>
              <w:szCs w:val="15"/>
              <w:lang w:val="it-IT"/>
            </w:rPr>
          </w:pPr>
          <w:r w:rsidRPr="002826E2">
            <w:rPr>
              <w:spacing w:val="-2"/>
              <w:sz w:val="15"/>
              <w:szCs w:val="15"/>
              <w:lang w:val="it-IT"/>
            </w:rPr>
            <w:t>PROVINCIA AUTONOMA DI BOLZANO - ALTO ADIGE</w:t>
          </w:r>
        </w:p>
      </w:tc>
    </w:tr>
    <w:tr w:rsidR="00A639C4">
      <w:trPr>
        <w:cantSplit/>
      </w:trPr>
      <w:tc>
        <w:tcPr>
          <w:tcW w:w="5245" w:type="dxa"/>
          <w:tcBorders>
            <w:top w:val="single" w:sz="2" w:space="0" w:color="auto"/>
          </w:tcBorders>
        </w:tcPr>
        <w:p w:rsidR="00A639C4" w:rsidRPr="002826E2" w:rsidRDefault="00A639C4">
          <w:pPr>
            <w:spacing w:before="80" w:line="180" w:lineRule="exact"/>
            <w:jc w:val="right"/>
            <w:rPr>
              <w:sz w:val="16"/>
              <w:szCs w:val="16"/>
              <w:lang w:val="it-IT"/>
            </w:rPr>
          </w:pPr>
        </w:p>
      </w:tc>
      <w:tc>
        <w:tcPr>
          <w:tcW w:w="851" w:type="dxa"/>
          <w:vMerge/>
        </w:tcPr>
        <w:p w:rsidR="00A639C4" w:rsidRPr="002826E2" w:rsidRDefault="00A639C4">
          <w:pPr>
            <w:spacing w:line="180" w:lineRule="exact"/>
            <w:jc w:val="center"/>
            <w:rPr>
              <w:sz w:val="16"/>
              <w:szCs w:val="16"/>
              <w:lang w:val="it-IT"/>
            </w:rPr>
          </w:pPr>
        </w:p>
      </w:tc>
      <w:tc>
        <w:tcPr>
          <w:tcW w:w="5245" w:type="dxa"/>
          <w:tcBorders>
            <w:top w:val="single" w:sz="2" w:space="0" w:color="auto"/>
          </w:tcBorders>
        </w:tcPr>
        <w:p w:rsidR="00A639C4" w:rsidRDefault="00A639C4">
          <w:pPr>
            <w:spacing w:before="80" w:line="180" w:lineRule="exact"/>
            <w:ind w:right="856"/>
            <w:jc w:val="right"/>
            <w:rPr>
              <w:sz w:val="16"/>
              <w:szCs w:val="16"/>
            </w:rPr>
          </w:pPr>
          <w:r>
            <w:rPr>
              <w:rStyle w:val="PageNumber"/>
              <w:sz w:val="16"/>
              <w:szCs w:val="16"/>
            </w:rPr>
            <w:t>Seite /</w:t>
          </w:r>
          <w:r>
            <w:rPr>
              <w:color w:val="808080"/>
              <w:sz w:val="16"/>
              <w:szCs w:val="16"/>
            </w:rPr>
            <w:t xml:space="preserve"> </w:t>
          </w:r>
          <w:r>
            <w:rPr>
              <w:rStyle w:val="PageNumber"/>
              <w:sz w:val="16"/>
              <w:szCs w:val="16"/>
            </w:rPr>
            <w:t xml:space="preserve">Pag.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3</w:t>
          </w:r>
          <w:r>
            <w:rPr>
              <w:rStyle w:val="PageNumber"/>
              <w:sz w:val="16"/>
              <w:szCs w:val="16"/>
            </w:rPr>
            <w:fldChar w:fldCharType="end"/>
          </w:r>
        </w:p>
      </w:tc>
    </w:tr>
  </w:tbl>
  <w:p w:rsidR="00A639C4" w:rsidRDefault="00A639C4">
    <w:pPr>
      <w:pStyle w:val="Header"/>
      <w:tabs>
        <w:tab w:val="clear" w:pos="4536"/>
        <w:tab w:val="clear" w:pos="9072"/>
      </w:tabs>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51" w:type="dxa"/>
      <w:tblLayout w:type="fixed"/>
      <w:tblCellMar>
        <w:left w:w="0" w:type="dxa"/>
        <w:right w:w="0" w:type="dxa"/>
      </w:tblCellMar>
      <w:tblLook w:val="0000"/>
    </w:tblPr>
    <w:tblGrid>
      <w:gridCol w:w="4139"/>
      <w:gridCol w:w="1361"/>
      <w:gridCol w:w="4990"/>
    </w:tblGrid>
    <w:tr w:rsidR="00A639C4" w:rsidRPr="004F3E30">
      <w:trPr>
        <w:cantSplit/>
        <w:trHeight w:hRule="exact" w:val="460"/>
      </w:trPr>
      <w:tc>
        <w:tcPr>
          <w:tcW w:w="4990" w:type="dxa"/>
        </w:tcPr>
        <w:p w:rsidR="00A639C4" w:rsidRDefault="00A639C4">
          <w:pPr>
            <w:pStyle w:val="NameNachname"/>
            <w:spacing w:before="200" w:after="40" w:line="240" w:lineRule="auto"/>
            <w:rPr>
              <w:spacing w:val="2"/>
            </w:rPr>
          </w:pPr>
          <w:r>
            <w:rPr>
              <w:spacing w:val="2"/>
            </w:rPr>
            <w:t>AUTONOME PROVINZ BOZEN - SÜDTIROL</w:t>
          </w:r>
        </w:p>
      </w:tc>
      <w:tc>
        <w:tcPr>
          <w:tcW w:w="1361" w:type="dxa"/>
          <w:vMerge w:val="restart"/>
        </w:tcPr>
        <w:p w:rsidR="00A639C4" w:rsidRDefault="00A639C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4pt;height:58.2pt" fillcolor="window">
                <v:imagedata r:id="rId1" o:title=""/>
              </v:shape>
            </w:pict>
          </w:r>
        </w:p>
      </w:tc>
      <w:tc>
        <w:tcPr>
          <w:tcW w:w="4990" w:type="dxa"/>
        </w:tcPr>
        <w:p w:rsidR="00A639C4" w:rsidRPr="002826E2" w:rsidRDefault="00A639C4">
          <w:pPr>
            <w:pStyle w:val="Header"/>
            <w:tabs>
              <w:tab w:val="clear" w:pos="4536"/>
              <w:tab w:val="clear" w:pos="9072"/>
            </w:tabs>
            <w:spacing w:before="200" w:after="40"/>
            <w:rPr>
              <w:spacing w:val="-2"/>
              <w:lang w:val="it-IT"/>
            </w:rPr>
          </w:pPr>
          <w:r w:rsidRPr="002826E2">
            <w:rPr>
              <w:spacing w:val="-2"/>
              <w:lang w:val="it-IT"/>
            </w:rPr>
            <w:t>PROVINCIA AUTONOMA DI BOLZANO - ALTO ADIGE</w:t>
          </w:r>
        </w:p>
      </w:tc>
    </w:tr>
    <w:tr w:rsidR="00A639C4">
      <w:trPr>
        <w:cantSplit/>
        <w:trHeight w:hRule="exact" w:val="1800"/>
      </w:trPr>
      <w:tc>
        <w:tcPr>
          <w:tcW w:w="4990" w:type="dxa"/>
          <w:tcBorders>
            <w:top w:val="single" w:sz="2" w:space="0" w:color="auto"/>
          </w:tcBorders>
        </w:tcPr>
        <w:p w:rsidR="00A639C4" w:rsidRDefault="00A639C4">
          <w:pPr>
            <w:spacing w:before="70" w:line="200" w:lineRule="exact"/>
            <w:jc w:val="right"/>
            <w:rPr>
              <w:sz w:val="18"/>
              <w:szCs w:val="18"/>
            </w:rPr>
          </w:pPr>
          <w:r>
            <w:rPr>
              <w:sz w:val="18"/>
              <w:szCs w:val="18"/>
            </w:rPr>
            <w:t>«</w:t>
          </w:r>
          <w:smartTag w:uri="urn:schemas-microsoft-com:office:smarttags" w:element="stockticker">
            <w:r>
              <w:rPr>
                <w:sz w:val="18"/>
                <w:szCs w:val="18"/>
              </w:rPr>
              <w:t>ABT</w:t>
            </w:r>
          </w:smartTag>
          <w:r>
            <w:rPr>
              <w:sz w:val="18"/>
              <w:szCs w:val="18"/>
            </w:rPr>
            <w:t>_BEZEICHNUNG_D»</w:t>
          </w:r>
        </w:p>
      </w:tc>
      <w:tc>
        <w:tcPr>
          <w:tcW w:w="1361" w:type="dxa"/>
          <w:vMerge/>
        </w:tcPr>
        <w:p w:rsidR="00A639C4" w:rsidRDefault="00A639C4">
          <w:pPr>
            <w:jc w:val="center"/>
            <w:rPr>
              <w:sz w:val="17"/>
              <w:szCs w:val="17"/>
            </w:rPr>
          </w:pPr>
        </w:p>
      </w:tc>
      <w:tc>
        <w:tcPr>
          <w:tcW w:w="4990" w:type="dxa"/>
          <w:tcBorders>
            <w:top w:val="single" w:sz="2" w:space="0" w:color="auto"/>
          </w:tcBorders>
        </w:tcPr>
        <w:p w:rsidR="00A639C4" w:rsidRDefault="00A639C4">
          <w:pPr>
            <w:spacing w:before="70" w:line="200" w:lineRule="exact"/>
            <w:rPr>
              <w:sz w:val="18"/>
              <w:szCs w:val="18"/>
            </w:rPr>
          </w:pPr>
          <w:r>
            <w:rPr>
              <w:sz w:val="18"/>
              <w:szCs w:val="18"/>
            </w:rPr>
            <w:t>«</w:t>
          </w:r>
          <w:smartTag w:uri="urn:schemas-microsoft-com:office:smarttags" w:element="stockticker">
            <w:r>
              <w:rPr>
                <w:sz w:val="18"/>
                <w:szCs w:val="18"/>
              </w:rPr>
              <w:t>ABT</w:t>
            </w:r>
          </w:smartTag>
          <w:r>
            <w:rPr>
              <w:sz w:val="18"/>
              <w:szCs w:val="18"/>
            </w:rPr>
            <w:t>_BEZEICHNUNG_I»</w:t>
          </w:r>
        </w:p>
      </w:tc>
    </w:tr>
  </w:tbl>
  <w:p w:rsidR="00A639C4" w:rsidRDefault="00A639C4">
    <w:pPr>
      <w:pStyle w:val="Header"/>
      <w:tabs>
        <w:tab w:val="clear" w:pos="4536"/>
        <w:tab w:val="clear" w:pos="9072"/>
      </w:tabs>
      <w:spacing w:line="140" w:lineRule="exac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28F"/>
    <w:multiLevelType w:val="hybridMultilevel"/>
    <w:tmpl w:val="CB505A74"/>
    <w:lvl w:ilvl="0" w:tplc="04100005">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4036798"/>
    <w:multiLevelType w:val="hybridMultilevel"/>
    <w:tmpl w:val="057229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49865A8"/>
    <w:multiLevelType w:val="hybridMultilevel"/>
    <w:tmpl w:val="5D40E5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E317296"/>
    <w:multiLevelType w:val="hybridMultilevel"/>
    <w:tmpl w:val="52BEC768"/>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979"/>
    <w:rsid w:val="00040090"/>
    <w:rsid w:val="000A559A"/>
    <w:rsid w:val="000F6C1F"/>
    <w:rsid w:val="001358EB"/>
    <w:rsid w:val="001B2A76"/>
    <w:rsid w:val="001C7B4D"/>
    <w:rsid w:val="001E74EA"/>
    <w:rsid w:val="001F23D5"/>
    <w:rsid w:val="00203964"/>
    <w:rsid w:val="00241551"/>
    <w:rsid w:val="002826E2"/>
    <w:rsid w:val="002F6044"/>
    <w:rsid w:val="0030509D"/>
    <w:rsid w:val="00327EBF"/>
    <w:rsid w:val="003547C1"/>
    <w:rsid w:val="00356B61"/>
    <w:rsid w:val="003C71BE"/>
    <w:rsid w:val="003F6C7C"/>
    <w:rsid w:val="004E3B2A"/>
    <w:rsid w:val="004F182A"/>
    <w:rsid w:val="004F3E30"/>
    <w:rsid w:val="005314AD"/>
    <w:rsid w:val="0054574C"/>
    <w:rsid w:val="005561F6"/>
    <w:rsid w:val="00591AC4"/>
    <w:rsid w:val="00594F78"/>
    <w:rsid w:val="005A5085"/>
    <w:rsid w:val="005D0C06"/>
    <w:rsid w:val="005F72C4"/>
    <w:rsid w:val="00627422"/>
    <w:rsid w:val="00635E1E"/>
    <w:rsid w:val="006878AD"/>
    <w:rsid w:val="006C4196"/>
    <w:rsid w:val="006D0567"/>
    <w:rsid w:val="006D6FDD"/>
    <w:rsid w:val="007061B7"/>
    <w:rsid w:val="0075732C"/>
    <w:rsid w:val="007A676B"/>
    <w:rsid w:val="007B2B27"/>
    <w:rsid w:val="007B4E9B"/>
    <w:rsid w:val="007C5D64"/>
    <w:rsid w:val="007D195E"/>
    <w:rsid w:val="007F417F"/>
    <w:rsid w:val="0081419E"/>
    <w:rsid w:val="008305A2"/>
    <w:rsid w:val="00847A1B"/>
    <w:rsid w:val="0086068F"/>
    <w:rsid w:val="008D04B6"/>
    <w:rsid w:val="00941E41"/>
    <w:rsid w:val="00951832"/>
    <w:rsid w:val="009B3311"/>
    <w:rsid w:val="009C253C"/>
    <w:rsid w:val="009C71B4"/>
    <w:rsid w:val="009E0FA5"/>
    <w:rsid w:val="00A20D5E"/>
    <w:rsid w:val="00A476B6"/>
    <w:rsid w:val="00A639C4"/>
    <w:rsid w:val="00A74571"/>
    <w:rsid w:val="00AB0275"/>
    <w:rsid w:val="00B04634"/>
    <w:rsid w:val="00B212C2"/>
    <w:rsid w:val="00B25B57"/>
    <w:rsid w:val="00B4140B"/>
    <w:rsid w:val="00B646C3"/>
    <w:rsid w:val="00B84754"/>
    <w:rsid w:val="00B930F8"/>
    <w:rsid w:val="00BE2E0B"/>
    <w:rsid w:val="00C40B0C"/>
    <w:rsid w:val="00C7328A"/>
    <w:rsid w:val="00C73626"/>
    <w:rsid w:val="00CF63F1"/>
    <w:rsid w:val="00D533FB"/>
    <w:rsid w:val="00D904D3"/>
    <w:rsid w:val="00DB0D20"/>
    <w:rsid w:val="00DE6F13"/>
    <w:rsid w:val="00DF3FF0"/>
    <w:rsid w:val="00DF45A0"/>
    <w:rsid w:val="00E16508"/>
    <w:rsid w:val="00E227C3"/>
    <w:rsid w:val="00E9351A"/>
    <w:rsid w:val="00EA62B8"/>
    <w:rsid w:val="00EB133A"/>
    <w:rsid w:val="00EB451A"/>
    <w:rsid w:val="00EC127C"/>
    <w:rsid w:val="00EF7ADE"/>
    <w:rsid w:val="00F37D0A"/>
    <w:rsid w:val="00F446F5"/>
    <w:rsid w:val="00F51A72"/>
    <w:rsid w:val="00F938C3"/>
    <w:rsid w:val="00FD53C5"/>
    <w:rsid w:val="00FD7F79"/>
    <w:rsid w:val="00FF1A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5E"/>
    <w:rPr>
      <w:rFonts w:ascii="Arial" w:hAnsi="Arial" w:cs="Arial"/>
      <w:noProof/>
      <w:sz w:val="20"/>
      <w:szCs w:val="20"/>
    </w:rPr>
  </w:style>
  <w:style w:type="paragraph" w:styleId="Heading1">
    <w:name w:val="heading 1"/>
    <w:basedOn w:val="Normal"/>
    <w:next w:val="Normal"/>
    <w:link w:val="Heading1Char"/>
    <w:uiPriority w:val="99"/>
    <w:qFormat/>
    <w:rsid w:val="00A20D5E"/>
    <w:pPr>
      <w:keepNext/>
      <w:spacing w:line="240" w:lineRule="exact"/>
      <w:outlineLvl w:val="0"/>
    </w:pPr>
    <w:rPr>
      <w:b/>
      <w:bCs/>
    </w:rPr>
  </w:style>
  <w:style w:type="paragraph" w:styleId="Heading2">
    <w:name w:val="heading 2"/>
    <w:basedOn w:val="Normal"/>
    <w:next w:val="Normal"/>
    <w:link w:val="Heading2Char"/>
    <w:uiPriority w:val="99"/>
    <w:qFormat/>
    <w:rsid w:val="00A20D5E"/>
    <w:pPr>
      <w:keepNext/>
      <w:spacing w:line="240" w:lineRule="exact"/>
      <w:jc w:val="right"/>
      <w:outlineLvl w:val="1"/>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1A72"/>
    <w:rPr>
      <w:rFonts w:ascii="Cambria" w:hAnsi="Cambria" w:cs="Cambria"/>
      <w:b/>
      <w:bCs/>
      <w:noProof/>
      <w:kern w:val="32"/>
      <w:sz w:val="32"/>
      <w:szCs w:val="32"/>
      <w:lang w:val="en-US" w:eastAsia="en-US"/>
    </w:rPr>
  </w:style>
  <w:style w:type="character" w:customStyle="1" w:styleId="Heading2Char">
    <w:name w:val="Heading 2 Char"/>
    <w:basedOn w:val="DefaultParagraphFont"/>
    <w:link w:val="Heading2"/>
    <w:uiPriority w:val="99"/>
    <w:semiHidden/>
    <w:rsid w:val="00F51A72"/>
    <w:rPr>
      <w:rFonts w:ascii="Cambria" w:hAnsi="Cambria" w:cs="Cambria"/>
      <w:b/>
      <w:bCs/>
      <w:i/>
      <w:iCs/>
      <w:noProof/>
      <w:sz w:val="28"/>
      <w:szCs w:val="28"/>
      <w:lang w:val="en-US" w:eastAsia="en-US"/>
    </w:rPr>
  </w:style>
  <w:style w:type="paragraph" w:styleId="Header">
    <w:name w:val="header"/>
    <w:basedOn w:val="Normal"/>
    <w:link w:val="HeaderChar"/>
    <w:uiPriority w:val="99"/>
    <w:rsid w:val="00A20D5E"/>
    <w:pPr>
      <w:tabs>
        <w:tab w:val="center" w:pos="4536"/>
        <w:tab w:val="right" w:pos="9072"/>
      </w:tabs>
    </w:pPr>
  </w:style>
  <w:style w:type="character" w:customStyle="1" w:styleId="HeaderChar">
    <w:name w:val="Header Char"/>
    <w:basedOn w:val="DefaultParagraphFont"/>
    <w:link w:val="Header"/>
    <w:uiPriority w:val="99"/>
    <w:semiHidden/>
    <w:rsid w:val="00F51A72"/>
    <w:rPr>
      <w:rFonts w:ascii="Arial" w:hAnsi="Arial" w:cs="Arial"/>
      <w:noProof/>
      <w:lang w:val="en-US" w:eastAsia="en-US"/>
    </w:rPr>
  </w:style>
  <w:style w:type="paragraph" w:styleId="Footer">
    <w:name w:val="footer"/>
    <w:basedOn w:val="Normal"/>
    <w:link w:val="FooterChar"/>
    <w:uiPriority w:val="99"/>
    <w:rsid w:val="00A20D5E"/>
    <w:pPr>
      <w:tabs>
        <w:tab w:val="center" w:pos="4536"/>
        <w:tab w:val="right" w:pos="9072"/>
      </w:tabs>
    </w:pPr>
  </w:style>
  <w:style w:type="character" w:customStyle="1" w:styleId="FooterChar">
    <w:name w:val="Footer Char"/>
    <w:basedOn w:val="DefaultParagraphFont"/>
    <w:link w:val="Footer"/>
    <w:uiPriority w:val="99"/>
    <w:semiHidden/>
    <w:rsid w:val="00F51A72"/>
    <w:rPr>
      <w:rFonts w:ascii="Arial" w:hAnsi="Arial" w:cs="Arial"/>
      <w:noProof/>
      <w:lang w:val="en-US" w:eastAsia="en-US"/>
    </w:rPr>
  </w:style>
  <w:style w:type="character" w:styleId="Hyperlink">
    <w:name w:val="Hyperlink"/>
    <w:basedOn w:val="DefaultParagraphFont"/>
    <w:uiPriority w:val="99"/>
    <w:rsid w:val="00A20D5E"/>
    <w:rPr>
      <w:color w:val="0000FF"/>
      <w:u w:val="single"/>
    </w:rPr>
  </w:style>
  <w:style w:type="character" w:styleId="PageNumber">
    <w:name w:val="page number"/>
    <w:basedOn w:val="DefaultParagraphFont"/>
    <w:uiPriority w:val="99"/>
    <w:rsid w:val="00A20D5E"/>
  </w:style>
  <w:style w:type="paragraph" w:customStyle="1" w:styleId="DeutscherText">
    <w:name w:val="Deutscher Text"/>
    <w:basedOn w:val="Normal"/>
    <w:uiPriority w:val="99"/>
    <w:rsid w:val="00A20D5E"/>
    <w:pPr>
      <w:spacing w:line="240" w:lineRule="exact"/>
      <w:jc w:val="both"/>
    </w:pPr>
  </w:style>
  <w:style w:type="paragraph" w:customStyle="1" w:styleId="Testoitaliano">
    <w:name w:val="Testo italiano"/>
    <w:basedOn w:val="Normal"/>
    <w:uiPriority w:val="99"/>
    <w:rsid w:val="00A20D5E"/>
    <w:pPr>
      <w:spacing w:line="240" w:lineRule="exact"/>
      <w:jc w:val="both"/>
    </w:pPr>
    <w:rPr>
      <w:noProof w:val="0"/>
      <w:lang w:val="it-IT"/>
    </w:rPr>
  </w:style>
  <w:style w:type="paragraph" w:customStyle="1" w:styleId="Oggettodellalettera">
    <w:name w:val="Oggetto della lettera"/>
    <w:basedOn w:val="Normal"/>
    <w:uiPriority w:val="99"/>
    <w:rsid w:val="00A20D5E"/>
    <w:pPr>
      <w:spacing w:line="240" w:lineRule="exact"/>
      <w:jc w:val="both"/>
    </w:pPr>
    <w:rPr>
      <w:b/>
      <w:bCs/>
      <w:noProof w:val="0"/>
      <w:lang w:val="it-IT"/>
    </w:rPr>
  </w:style>
  <w:style w:type="paragraph" w:customStyle="1" w:styleId="ProtNr">
    <w:name w:val="Prot. Nr."/>
    <w:basedOn w:val="Normal"/>
    <w:uiPriority w:val="99"/>
    <w:rsid w:val="00A20D5E"/>
    <w:pPr>
      <w:spacing w:line="200" w:lineRule="exact"/>
    </w:pPr>
    <w:rPr>
      <w:sz w:val="16"/>
      <w:szCs w:val="16"/>
    </w:rPr>
  </w:style>
  <w:style w:type="paragraph" w:customStyle="1" w:styleId="ThemadesSchreibens">
    <w:name w:val="Thema des Schreibens"/>
    <w:basedOn w:val="Normal"/>
    <w:uiPriority w:val="99"/>
    <w:rsid w:val="00A20D5E"/>
    <w:pPr>
      <w:spacing w:line="240" w:lineRule="exact"/>
      <w:jc w:val="both"/>
    </w:pPr>
    <w:rPr>
      <w:b/>
      <w:bCs/>
    </w:rPr>
  </w:style>
  <w:style w:type="paragraph" w:customStyle="1" w:styleId="DatumOrtDataluogo">
    <w:name w:val="Datum (Ort) / Data (luogo)"/>
    <w:basedOn w:val="Normal"/>
    <w:uiPriority w:val="99"/>
    <w:rsid w:val="00A20D5E"/>
    <w:pPr>
      <w:spacing w:line="220" w:lineRule="exact"/>
    </w:pPr>
    <w:rPr>
      <w:sz w:val="16"/>
      <w:szCs w:val="16"/>
    </w:rPr>
  </w:style>
  <w:style w:type="paragraph" w:customStyle="1" w:styleId="NameNomeBearbeitetvonredattoda">
    <w:name w:val="Name / Nome (Bearbeitet von / redatto da)"/>
    <w:basedOn w:val="Normal"/>
    <w:uiPriority w:val="99"/>
    <w:rsid w:val="00A20D5E"/>
    <w:pPr>
      <w:spacing w:line="200" w:lineRule="exact"/>
    </w:pPr>
    <w:rPr>
      <w:sz w:val="18"/>
      <w:szCs w:val="18"/>
    </w:rPr>
  </w:style>
  <w:style w:type="paragraph" w:customStyle="1" w:styleId="TelBearbeitetvonredattoda">
    <w:name w:val="Tel. (Bearbeitet von / redatto da)"/>
    <w:basedOn w:val="Normal"/>
    <w:uiPriority w:val="99"/>
    <w:rsid w:val="00A20D5E"/>
    <w:pPr>
      <w:spacing w:line="200" w:lineRule="exact"/>
    </w:pPr>
    <w:rPr>
      <w:sz w:val="16"/>
      <w:szCs w:val="16"/>
    </w:rPr>
  </w:style>
  <w:style w:type="paragraph" w:customStyle="1" w:styleId="E-MailBearbeitetvonredattoda">
    <w:name w:val="E-Mail (Bearbeitet von / redatto da)"/>
    <w:basedOn w:val="Normal"/>
    <w:uiPriority w:val="99"/>
    <w:rsid w:val="00A20D5E"/>
    <w:pPr>
      <w:spacing w:line="200" w:lineRule="exact"/>
    </w:pPr>
    <w:rPr>
      <w:sz w:val="16"/>
      <w:szCs w:val="16"/>
    </w:rPr>
  </w:style>
  <w:style w:type="paragraph" w:customStyle="1" w:styleId="ZurKenntnisPerconoscenza">
    <w:name w:val="Zur Kenntnis / Per conoscenza"/>
    <w:basedOn w:val="Normal"/>
    <w:uiPriority w:val="99"/>
    <w:rsid w:val="00A20D5E"/>
    <w:pPr>
      <w:spacing w:line="200" w:lineRule="exact"/>
    </w:pPr>
    <w:rPr>
      <w:sz w:val="16"/>
      <w:szCs w:val="16"/>
    </w:rPr>
  </w:style>
  <w:style w:type="paragraph" w:customStyle="1" w:styleId="VersandformundAdresseDescrizionedispedizioneedindirizzo">
    <w:name w:val="Versandform und Adresse / Descrizione di spedizione ed indirizzo"/>
    <w:basedOn w:val="Normal"/>
    <w:uiPriority w:val="99"/>
    <w:rsid w:val="00A20D5E"/>
    <w:pPr>
      <w:spacing w:line="240" w:lineRule="exact"/>
    </w:pPr>
  </w:style>
  <w:style w:type="paragraph" w:customStyle="1" w:styleId="NameNachnameNomeCognome">
    <w:name w:val="Name Nachname / Nome Cognome"/>
    <w:basedOn w:val="Normal"/>
    <w:uiPriority w:val="99"/>
    <w:rsid w:val="00A20D5E"/>
    <w:pPr>
      <w:spacing w:line="240" w:lineRule="exact"/>
      <w:jc w:val="center"/>
    </w:pPr>
  </w:style>
  <w:style w:type="paragraph" w:customStyle="1" w:styleId="DatumOrt">
    <w:name w:val="Datum (Ort)"/>
    <w:basedOn w:val="Normal"/>
    <w:uiPriority w:val="99"/>
    <w:rsid w:val="00A20D5E"/>
    <w:pPr>
      <w:spacing w:line="220" w:lineRule="exact"/>
    </w:pPr>
    <w:rPr>
      <w:sz w:val="16"/>
      <w:szCs w:val="16"/>
    </w:rPr>
  </w:style>
  <w:style w:type="paragraph" w:customStyle="1" w:styleId="VersandformundAdresse">
    <w:name w:val="Versandform und Adresse"/>
    <w:basedOn w:val="Normal"/>
    <w:uiPriority w:val="99"/>
    <w:rsid w:val="00A20D5E"/>
    <w:pPr>
      <w:spacing w:line="240" w:lineRule="exact"/>
    </w:pPr>
  </w:style>
  <w:style w:type="paragraph" w:customStyle="1" w:styleId="NameBearbeitetvon">
    <w:name w:val="Name (Bearbeitet von)"/>
    <w:basedOn w:val="Normal"/>
    <w:uiPriority w:val="99"/>
    <w:rsid w:val="00A20D5E"/>
    <w:pPr>
      <w:spacing w:line="200" w:lineRule="exact"/>
    </w:pPr>
    <w:rPr>
      <w:sz w:val="18"/>
      <w:szCs w:val="18"/>
    </w:rPr>
  </w:style>
  <w:style w:type="paragraph" w:customStyle="1" w:styleId="TelBearbeitetvon">
    <w:name w:val="Tel. (Bearbeitet von)"/>
    <w:basedOn w:val="Normal"/>
    <w:uiPriority w:val="99"/>
    <w:rsid w:val="00A20D5E"/>
    <w:pPr>
      <w:spacing w:line="200" w:lineRule="exact"/>
    </w:pPr>
    <w:rPr>
      <w:sz w:val="16"/>
      <w:szCs w:val="16"/>
    </w:rPr>
  </w:style>
  <w:style w:type="paragraph" w:customStyle="1" w:styleId="E-MailBearbeitetvon">
    <w:name w:val="E-Mail (Bearbeitet von)"/>
    <w:basedOn w:val="Normal"/>
    <w:uiPriority w:val="99"/>
    <w:rsid w:val="00A20D5E"/>
    <w:pPr>
      <w:spacing w:line="200" w:lineRule="exact"/>
    </w:pPr>
    <w:rPr>
      <w:sz w:val="16"/>
      <w:szCs w:val="16"/>
    </w:rPr>
  </w:style>
  <w:style w:type="paragraph" w:customStyle="1" w:styleId="ZurKenntnis">
    <w:name w:val="Zur Kenntnis"/>
    <w:basedOn w:val="Normal"/>
    <w:uiPriority w:val="99"/>
    <w:rsid w:val="00A20D5E"/>
    <w:pPr>
      <w:spacing w:line="200" w:lineRule="exact"/>
    </w:pPr>
    <w:rPr>
      <w:sz w:val="16"/>
      <w:szCs w:val="16"/>
    </w:rPr>
  </w:style>
  <w:style w:type="paragraph" w:customStyle="1" w:styleId="NameNachname">
    <w:name w:val="Name Nachname"/>
    <w:basedOn w:val="Normal"/>
    <w:uiPriority w:val="99"/>
    <w:rsid w:val="00A20D5E"/>
    <w:pPr>
      <w:spacing w:line="240" w:lineRule="exact"/>
      <w:jc w:val="right"/>
    </w:pPr>
  </w:style>
  <w:style w:type="paragraph" w:customStyle="1" w:styleId="Descrizionedispedizioneedindirizzo">
    <w:name w:val="Descrizione di spedizione ed indirizzo"/>
    <w:basedOn w:val="Normal"/>
    <w:uiPriority w:val="99"/>
    <w:rsid w:val="00A20D5E"/>
    <w:pPr>
      <w:spacing w:line="240" w:lineRule="exact"/>
    </w:pPr>
    <w:rPr>
      <w:noProof w:val="0"/>
      <w:lang w:val="de-DE"/>
    </w:rPr>
  </w:style>
  <w:style w:type="paragraph" w:customStyle="1" w:styleId="Nomeredattoda">
    <w:name w:val="Nome (redatto da)"/>
    <w:basedOn w:val="Normal"/>
    <w:uiPriority w:val="99"/>
    <w:rsid w:val="00A20D5E"/>
    <w:pPr>
      <w:spacing w:line="200" w:lineRule="exact"/>
    </w:pPr>
    <w:rPr>
      <w:noProof w:val="0"/>
      <w:sz w:val="18"/>
      <w:szCs w:val="18"/>
      <w:lang w:val="de-DE"/>
    </w:rPr>
  </w:style>
  <w:style w:type="paragraph" w:customStyle="1" w:styleId="Telredattoda">
    <w:name w:val="Tel. (redatto da)"/>
    <w:basedOn w:val="Normal"/>
    <w:uiPriority w:val="99"/>
    <w:rsid w:val="00A20D5E"/>
    <w:pPr>
      <w:spacing w:line="200" w:lineRule="exact"/>
    </w:pPr>
    <w:rPr>
      <w:noProof w:val="0"/>
      <w:sz w:val="16"/>
      <w:szCs w:val="16"/>
      <w:lang w:val="de-DE"/>
    </w:rPr>
  </w:style>
  <w:style w:type="paragraph" w:customStyle="1" w:styleId="E-Mailredattoda">
    <w:name w:val="E-Mail (redatto da)"/>
    <w:basedOn w:val="Normal"/>
    <w:uiPriority w:val="99"/>
    <w:rsid w:val="00A20D5E"/>
    <w:pPr>
      <w:spacing w:line="200" w:lineRule="exact"/>
    </w:pPr>
    <w:rPr>
      <w:noProof w:val="0"/>
      <w:sz w:val="16"/>
      <w:szCs w:val="16"/>
      <w:lang w:val="de-DE"/>
    </w:rPr>
  </w:style>
  <w:style w:type="paragraph" w:customStyle="1" w:styleId="Perconoscenza">
    <w:name w:val="Per conoscenza"/>
    <w:basedOn w:val="Normal"/>
    <w:uiPriority w:val="99"/>
    <w:rsid w:val="00A20D5E"/>
    <w:pPr>
      <w:spacing w:line="200" w:lineRule="exact"/>
    </w:pPr>
    <w:rPr>
      <w:noProof w:val="0"/>
      <w:sz w:val="16"/>
      <w:szCs w:val="16"/>
      <w:lang w:val="de-DE"/>
    </w:rPr>
  </w:style>
  <w:style w:type="paragraph" w:customStyle="1" w:styleId="Dataluogo">
    <w:name w:val="Data (luogo)"/>
    <w:basedOn w:val="Normal"/>
    <w:uiPriority w:val="99"/>
    <w:rsid w:val="00A20D5E"/>
    <w:pPr>
      <w:spacing w:line="220" w:lineRule="exact"/>
    </w:pPr>
    <w:rPr>
      <w:sz w:val="16"/>
      <w:szCs w:val="16"/>
    </w:rPr>
  </w:style>
  <w:style w:type="paragraph" w:customStyle="1" w:styleId="NomeCognome">
    <w:name w:val="Nome Cognome"/>
    <w:basedOn w:val="Normal"/>
    <w:uiPriority w:val="99"/>
    <w:rsid w:val="00A20D5E"/>
    <w:pPr>
      <w:spacing w:line="240" w:lineRule="exact"/>
      <w:jc w:val="right"/>
    </w:pPr>
    <w:rPr>
      <w:noProof w:val="0"/>
      <w:lang w:val="de-DE"/>
    </w:rPr>
  </w:style>
  <w:style w:type="paragraph" w:styleId="BalloonText">
    <w:name w:val="Balloon Text"/>
    <w:basedOn w:val="Normal"/>
    <w:link w:val="BalloonTextChar"/>
    <w:uiPriority w:val="99"/>
    <w:semiHidden/>
    <w:rsid w:val="00A20D5E"/>
    <w:rPr>
      <w:rFonts w:ascii="Tahoma" w:hAnsi="Tahoma" w:cs="Tahoma"/>
      <w:sz w:val="16"/>
      <w:szCs w:val="16"/>
    </w:rPr>
  </w:style>
  <w:style w:type="character" w:customStyle="1" w:styleId="BalloonTextChar">
    <w:name w:val="Balloon Text Char"/>
    <w:basedOn w:val="DefaultParagraphFont"/>
    <w:link w:val="BalloonText"/>
    <w:uiPriority w:val="99"/>
    <w:semiHidden/>
    <w:rsid w:val="00F51A72"/>
    <w:rPr>
      <w:rFonts w:cs="Times New Roman"/>
      <w:noProof/>
      <w:sz w:val="2"/>
      <w:szCs w:val="2"/>
      <w:lang w:val="en-US" w:eastAsia="en-US"/>
    </w:rPr>
  </w:style>
  <w:style w:type="table" w:styleId="TableGrid">
    <w:name w:val="Table Grid"/>
    <w:basedOn w:val="TableNormal"/>
    <w:uiPriority w:val="99"/>
    <w:rsid w:val="001B2A7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E9351A"/>
    <w:rPr>
      <w:rFonts w:cs="Times New Roman"/>
    </w:rPr>
  </w:style>
  <w:style w:type="paragraph" w:styleId="FootnoteText">
    <w:name w:val="footnote text"/>
    <w:basedOn w:val="Normal"/>
    <w:link w:val="FootnoteTextChar"/>
    <w:uiPriority w:val="99"/>
    <w:semiHidden/>
    <w:rsid w:val="00E9351A"/>
    <w:rPr>
      <w:noProof w:val="0"/>
      <w:lang w:val="it-IT" w:eastAsia="it-IT"/>
    </w:rPr>
  </w:style>
  <w:style w:type="character" w:customStyle="1" w:styleId="FootnoteTextChar">
    <w:name w:val="Footnote Text Char"/>
    <w:basedOn w:val="DefaultParagraphFont"/>
    <w:link w:val="FootnoteText"/>
    <w:uiPriority w:val="99"/>
    <w:semiHidden/>
    <w:rsid w:val="00F51A72"/>
    <w:rPr>
      <w:rFonts w:ascii="Arial" w:hAnsi="Arial" w:cs="Arial"/>
      <w:noProof/>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file:///C:\CD-PAB\Impl\template\Logos\nologo.png" TargetMode="External"/><Relationship Id="rId2" Type="http://schemas.openxmlformats.org/officeDocument/2006/relationships/image" Target="media/image2.png"/><Relationship Id="rId1" Type="http://schemas.openxmlformats.org/officeDocument/2006/relationships/hyperlink" Target="http://www.provinz.bz.it/" TargetMode="External"/><Relationship Id="rId4" Type="http://schemas.openxmlformats.org/officeDocument/2006/relationships/hyperlink" Target="http://www.provincia.bz.it/ressorts/lavoro/" TargetMode="External"/></Relationships>
</file>

<file path=word/_rels/footer4.xml.rels><?xml version="1.0" encoding="UTF-8" standalone="yes"?>
<Relationships xmlns="http://schemas.openxmlformats.org/package/2006/relationships"><Relationship Id="rId2" Type="http://schemas.openxmlformats.org/officeDocument/2006/relationships/image" Target="file:///C:\CD-PAB\Impl\template\Logos\nologo.png" TargetMode="External"/><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666</Words>
  <Characters>3798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Margareth Ladinser</dc:creator>
  <cp:keywords/>
  <dc:description/>
  <cp:lastModifiedBy>Monica Maffei</cp:lastModifiedBy>
  <cp:revision>2</cp:revision>
  <cp:lastPrinted>2010-05-28T10:27:00Z</cp:lastPrinted>
  <dcterms:created xsi:type="dcterms:W3CDTF">2011-01-25T14:06:00Z</dcterms:created>
  <dcterms:modified xsi:type="dcterms:W3CDTF">2011-01-25T14:06:00Z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253286895</vt:i4>
  </property>
  <property fmtid="{D5CDD505-2E9C-101B-9397-08002B2CF9AE}" pid="3" name="_EmailSubject">
    <vt:lpwstr>Vorlagen Briefpapier und Fax</vt:lpwstr>
  </property>
  <property fmtid="{D5CDD505-2E9C-101B-9397-08002B2CF9AE}" pid="4" name="_AuthorEmail">
    <vt:lpwstr>Raimund.Lantschner@provinz.bz.it</vt:lpwstr>
  </property>
  <property fmtid="{D5CDD505-2E9C-101B-9397-08002B2CF9AE}" pid="5" name="_AuthorEmailDisplayName">
    <vt:lpwstr>Lantschner, Raimund</vt:lpwstr>
  </property>
  <property fmtid="{D5CDD505-2E9C-101B-9397-08002B2CF9AE}" pid="6" name="_ReviewingToolsShownOnce">
    <vt:lpwstr/>
  </property>
</Properties>
</file>